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C9E20" w14:textId="66764AD8" w:rsidR="003C7626" w:rsidRPr="0026595F" w:rsidRDefault="00624950" w:rsidP="0063170A">
      <w:pPr>
        <w:pStyle w:val="Heading10"/>
        <w:keepNext/>
        <w:keepLines/>
        <w:shd w:val="clear" w:color="auto" w:fill="auto"/>
        <w:spacing w:after="231" w:line="190" w:lineRule="exact"/>
        <w:ind w:left="20"/>
        <w:jc w:val="center"/>
        <w:rPr>
          <w:rFonts w:eastAsiaTheme="majorEastAsia"/>
          <w:color w:val="auto"/>
          <w:sz w:val="20"/>
          <w:szCs w:val="20"/>
        </w:rPr>
      </w:pPr>
      <w:bookmarkStart w:id="0" w:name="_Toc31629376"/>
      <w:r w:rsidRPr="0026595F">
        <w:rPr>
          <w:rFonts w:eastAsiaTheme="majorEastAsia"/>
          <w:color w:val="auto"/>
          <w:sz w:val="20"/>
          <w:szCs w:val="20"/>
        </w:rPr>
        <w:t>SPLOŠNO</w:t>
      </w:r>
      <w:bookmarkEnd w:id="0"/>
    </w:p>
    <w:p w14:paraId="3365A02D" w14:textId="77777777" w:rsidR="00706787" w:rsidRPr="0026595F" w:rsidRDefault="00624950" w:rsidP="0063170A">
      <w:pPr>
        <w:pStyle w:val="Telobesedila1"/>
        <w:shd w:val="clear" w:color="auto" w:fill="auto"/>
        <w:spacing w:after="180" w:line="226" w:lineRule="exact"/>
        <w:ind w:left="20" w:firstLine="0"/>
        <w:jc w:val="both"/>
        <w:rPr>
          <w:color w:val="auto"/>
          <w:sz w:val="20"/>
          <w:szCs w:val="20"/>
        </w:rPr>
      </w:pPr>
      <w:r w:rsidRPr="0026595F">
        <w:rPr>
          <w:color w:val="auto"/>
          <w:sz w:val="20"/>
          <w:szCs w:val="20"/>
        </w:rPr>
        <w:t>Predmet skupnega javnega naročila so storitve</w:t>
      </w:r>
      <w:r w:rsidR="0095647D" w:rsidRPr="0026595F">
        <w:rPr>
          <w:color w:val="auto"/>
          <w:sz w:val="20"/>
          <w:szCs w:val="20"/>
        </w:rPr>
        <w:t xml:space="preserve"> avtomobilskega zavarovanja</w:t>
      </w:r>
      <w:r w:rsidRPr="0026595F">
        <w:rPr>
          <w:color w:val="auto"/>
          <w:sz w:val="20"/>
          <w:szCs w:val="20"/>
        </w:rPr>
        <w:t xml:space="preserve"> kar pomeni, da so predmet naročila vsa avtomobilska zavarovanja (v nadaljevanju</w:t>
      </w:r>
      <w:r w:rsidR="00140DA6" w:rsidRPr="0026595F">
        <w:rPr>
          <w:color w:val="auto"/>
          <w:sz w:val="20"/>
          <w:szCs w:val="20"/>
        </w:rPr>
        <w:t>:</w:t>
      </w:r>
      <w:r w:rsidRPr="0026595F">
        <w:rPr>
          <w:color w:val="auto"/>
          <w:sz w:val="20"/>
          <w:szCs w:val="20"/>
        </w:rPr>
        <w:t xml:space="preserve"> avtomobilskega zavarovanja) za potrebe posameznega naročnika Policija. </w:t>
      </w:r>
    </w:p>
    <w:p w14:paraId="52C46EE6" w14:textId="77777777" w:rsidR="003C7626" w:rsidRPr="0026595F" w:rsidRDefault="00624950" w:rsidP="0063170A">
      <w:pPr>
        <w:pStyle w:val="Telobesedila1"/>
        <w:shd w:val="clear" w:color="auto" w:fill="auto"/>
        <w:spacing w:after="0" w:line="226" w:lineRule="exact"/>
        <w:ind w:left="20" w:firstLine="0"/>
        <w:jc w:val="both"/>
        <w:rPr>
          <w:color w:val="auto"/>
          <w:sz w:val="20"/>
          <w:szCs w:val="20"/>
        </w:rPr>
      </w:pPr>
      <w:r w:rsidRPr="0026595F">
        <w:rPr>
          <w:color w:val="auto"/>
          <w:sz w:val="20"/>
          <w:szCs w:val="20"/>
        </w:rPr>
        <w:t>Storitve zavarovanja vozil obsegajo prenos tveganj na zavarovalnico za zavarovanja, katerih zavarovalna kritja so opisana v naslednjih zavarovalnih vrstah:</w:t>
      </w:r>
    </w:p>
    <w:p w14:paraId="54DF48F7" w14:textId="7CC2BDAC" w:rsidR="003C7626" w:rsidRPr="0026595F" w:rsidRDefault="00624950" w:rsidP="0063170A">
      <w:pPr>
        <w:pStyle w:val="Telobesedila1"/>
        <w:numPr>
          <w:ilvl w:val="0"/>
          <w:numId w:val="7"/>
        </w:numPr>
        <w:shd w:val="clear" w:color="auto" w:fill="auto"/>
        <w:tabs>
          <w:tab w:val="left" w:pos="726"/>
        </w:tabs>
        <w:spacing w:after="0" w:line="230" w:lineRule="exact"/>
        <w:ind w:left="20" w:firstLine="360"/>
        <w:rPr>
          <w:color w:val="auto"/>
          <w:sz w:val="20"/>
          <w:szCs w:val="20"/>
        </w:rPr>
      </w:pPr>
      <w:r w:rsidRPr="0026595F">
        <w:rPr>
          <w:color w:val="auto"/>
          <w:sz w:val="20"/>
          <w:szCs w:val="20"/>
        </w:rPr>
        <w:t xml:space="preserve">AO - </w:t>
      </w:r>
      <w:r w:rsidR="00706787" w:rsidRPr="0026595F">
        <w:rPr>
          <w:color w:val="auto"/>
          <w:sz w:val="20"/>
          <w:szCs w:val="20"/>
        </w:rPr>
        <w:t>a</w:t>
      </w:r>
      <w:r w:rsidRPr="0026595F">
        <w:rPr>
          <w:color w:val="auto"/>
          <w:sz w:val="20"/>
          <w:szCs w:val="20"/>
        </w:rPr>
        <w:t>vtomobilska odgovornost,</w:t>
      </w:r>
    </w:p>
    <w:p w14:paraId="14FF1CA6" w14:textId="361F3BA2" w:rsidR="005824E5" w:rsidRPr="0026595F" w:rsidRDefault="005824E5" w:rsidP="0063170A">
      <w:pPr>
        <w:pStyle w:val="Telobesedila1"/>
        <w:numPr>
          <w:ilvl w:val="0"/>
          <w:numId w:val="7"/>
        </w:numPr>
        <w:shd w:val="clear" w:color="auto" w:fill="auto"/>
        <w:tabs>
          <w:tab w:val="left" w:pos="726"/>
        </w:tabs>
        <w:spacing w:after="0" w:line="230" w:lineRule="exact"/>
        <w:ind w:left="20" w:firstLine="360"/>
        <w:rPr>
          <w:color w:val="auto"/>
          <w:sz w:val="20"/>
          <w:szCs w:val="20"/>
        </w:rPr>
      </w:pPr>
      <w:r w:rsidRPr="0026595F">
        <w:rPr>
          <w:color w:val="auto"/>
          <w:sz w:val="20"/>
          <w:szCs w:val="20"/>
        </w:rPr>
        <w:t xml:space="preserve">AO </w:t>
      </w:r>
      <w:r w:rsidR="000A3DFA">
        <w:rPr>
          <w:color w:val="auto"/>
          <w:sz w:val="20"/>
          <w:szCs w:val="20"/>
        </w:rPr>
        <w:t xml:space="preserve">+ - AO </w:t>
      </w:r>
      <w:r w:rsidRPr="0026595F">
        <w:rPr>
          <w:color w:val="auto"/>
          <w:sz w:val="20"/>
          <w:szCs w:val="20"/>
        </w:rPr>
        <w:t>plus</w:t>
      </w:r>
      <w:r w:rsidR="000A3DFA">
        <w:rPr>
          <w:color w:val="auto"/>
          <w:sz w:val="20"/>
          <w:szCs w:val="20"/>
        </w:rPr>
        <w:t xml:space="preserve"> zavarovanje voznika</w:t>
      </w:r>
      <w:r w:rsidRPr="0026595F">
        <w:rPr>
          <w:color w:val="auto"/>
          <w:sz w:val="20"/>
          <w:szCs w:val="20"/>
        </w:rPr>
        <w:t>,</w:t>
      </w:r>
    </w:p>
    <w:p w14:paraId="19FADBE2" w14:textId="0CA1C319" w:rsidR="003C7626" w:rsidRPr="0026595F" w:rsidRDefault="00624950" w:rsidP="0063170A">
      <w:pPr>
        <w:pStyle w:val="Telobesedila1"/>
        <w:numPr>
          <w:ilvl w:val="0"/>
          <w:numId w:val="7"/>
        </w:numPr>
        <w:shd w:val="clear" w:color="auto" w:fill="auto"/>
        <w:tabs>
          <w:tab w:val="left" w:pos="726"/>
        </w:tabs>
        <w:spacing w:after="0" w:line="230" w:lineRule="exact"/>
        <w:ind w:left="20" w:firstLine="360"/>
        <w:rPr>
          <w:color w:val="auto"/>
          <w:sz w:val="20"/>
          <w:szCs w:val="20"/>
        </w:rPr>
      </w:pPr>
      <w:r w:rsidRPr="0026595F">
        <w:rPr>
          <w:color w:val="auto"/>
          <w:sz w:val="20"/>
          <w:szCs w:val="20"/>
        </w:rPr>
        <w:t xml:space="preserve">AK - </w:t>
      </w:r>
      <w:r w:rsidR="00706787" w:rsidRPr="0026595F">
        <w:rPr>
          <w:color w:val="auto"/>
          <w:sz w:val="20"/>
          <w:szCs w:val="20"/>
        </w:rPr>
        <w:t>avtomobilski</w:t>
      </w:r>
      <w:r w:rsidRPr="0026595F">
        <w:rPr>
          <w:color w:val="auto"/>
          <w:sz w:val="20"/>
          <w:szCs w:val="20"/>
        </w:rPr>
        <w:t xml:space="preserve"> kasko in</w:t>
      </w:r>
    </w:p>
    <w:p w14:paraId="47D21CD5" w14:textId="347CB615" w:rsidR="00140DA6" w:rsidRPr="0026595F" w:rsidRDefault="00624950" w:rsidP="0063170A">
      <w:pPr>
        <w:pStyle w:val="Telobesedila1"/>
        <w:numPr>
          <w:ilvl w:val="0"/>
          <w:numId w:val="7"/>
        </w:numPr>
        <w:shd w:val="clear" w:color="auto" w:fill="auto"/>
        <w:tabs>
          <w:tab w:val="left" w:pos="730"/>
        </w:tabs>
        <w:spacing w:after="0" w:line="230" w:lineRule="exact"/>
        <w:ind w:left="20" w:firstLine="360"/>
        <w:rPr>
          <w:color w:val="auto"/>
          <w:sz w:val="20"/>
          <w:szCs w:val="20"/>
        </w:rPr>
      </w:pPr>
      <w:r w:rsidRPr="0026595F">
        <w:rPr>
          <w:color w:val="auto"/>
          <w:sz w:val="20"/>
          <w:szCs w:val="20"/>
        </w:rPr>
        <w:t>AXA -</w:t>
      </w:r>
      <w:r w:rsidR="00140DA6" w:rsidRPr="0026595F">
        <w:rPr>
          <w:color w:val="auto"/>
          <w:sz w:val="20"/>
          <w:szCs w:val="20"/>
        </w:rPr>
        <w:t xml:space="preserve"> </w:t>
      </w:r>
      <w:r w:rsidR="00706787" w:rsidRPr="0026595F">
        <w:rPr>
          <w:color w:val="auto"/>
          <w:sz w:val="20"/>
          <w:szCs w:val="20"/>
        </w:rPr>
        <w:t>a</w:t>
      </w:r>
      <w:r w:rsidRPr="0026595F">
        <w:rPr>
          <w:color w:val="auto"/>
          <w:sz w:val="20"/>
          <w:szCs w:val="20"/>
        </w:rPr>
        <w:t>vtomobilska asistenca,</w:t>
      </w:r>
    </w:p>
    <w:p w14:paraId="5F231805" w14:textId="605D52A1" w:rsidR="00706787" w:rsidRPr="0026595F" w:rsidRDefault="00706787" w:rsidP="0063170A">
      <w:pPr>
        <w:pStyle w:val="Telobesedila1"/>
        <w:shd w:val="clear" w:color="auto" w:fill="auto"/>
        <w:tabs>
          <w:tab w:val="left" w:pos="730"/>
        </w:tabs>
        <w:spacing w:after="0" w:line="230" w:lineRule="exact"/>
        <w:ind w:left="20" w:firstLine="0"/>
        <w:rPr>
          <w:color w:val="auto"/>
          <w:sz w:val="20"/>
          <w:szCs w:val="20"/>
        </w:rPr>
      </w:pPr>
    </w:p>
    <w:p w14:paraId="62A8E5E7" w14:textId="2F6209EA" w:rsidR="003C7626" w:rsidRPr="0026595F" w:rsidRDefault="00624950" w:rsidP="0063170A">
      <w:pPr>
        <w:pStyle w:val="Telobesedila1"/>
        <w:shd w:val="clear" w:color="auto" w:fill="auto"/>
        <w:tabs>
          <w:tab w:val="left" w:pos="730"/>
        </w:tabs>
        <w:spacing w:after="0" w:line="230" w:lineRule="exact"/>
        <w:ind w:firstLine="0"/>
        <w:rPr>
          <w:color w:val="auto"/>
          <w:sz w:val="20"/>
          <w:szCs w:val="20"/>
        </w:rPr>
      </w:pPr>
      <w:r w:rsidRPr="0026595F">
        <w:rPr>
          <w:color w:val="auto"/>
          <w:sz w:val="20"/>
          <w:szCs w:val="20"/>
        </w:rPr>
        <w:t>ter naslednjih zavarovalnih podvrstah:</w:t>
      </w:r>
    </w:p>
    <w:p w14:paraId="0488B68C" w14:textId="77777777" w:rsidR="003C7626" w:rsidRPr="0026595F" w:rsidRDefault="00624950" w:rsidP="0063170A">
      <w:pPr>
        <w:pStyle w:val="Telobesedila1"/>
        <w:numPr>
          <w:ilvl w:val="0"/>
          <w:numId w:val="7"/>
        </w:numPr>
        <w:shd w:val="clear" w:color="auto" w:fill="auto"/>
        <w:tabs>
          <w:tab w:val="left" w:pos="740"/>
        </w:tabs>
        <w:spacing w:after="0" w:line="230" w:lineRule="exact"/>
        <w:ind w:left="20" w:firstLine="360"/>
        <w:rPr>
          <w:color w:val="auto"/>
          <w:sz w:val="20"/>
          <w:szCs w:val="20"/>
        </w:rPr>
      </w:pPr>
      <w:r w:rsidRPr="0026595F">
        <w:rPr>
          <w:color w:val="auto"/>
          <w:sz w:val="20"/>
          <w:szCs w:val="20"/>
        </w:rPr>
        <w:t>PK</w:t>
      </w:r>
      <w:r w:rsidR="00140DA6" w:rsidRPr="0026595F">
        <w:rPr>
          <w:color w:val="auto"/>
          <w:sz w:val="20"/>
          <w:szCs w:val="20"/>
        </w:rPr>
        <w:t xml:space="preserve"> </w:t>
      </w:r>
      <w:r w:rsidRPr="0026595F">
        <w:rPr>
          <w:color w:val="auto"/>
          <w:sz w:val="20"/>
          <w:szCs w:val="20"/>
        </w:rPr>
        <w:t>-</w:t>
      </w:r>
      <w:r w:rsidR="00140DA6" w:rsidRPr="0026595F">
        <w:rPr>
          <w:color w:val="auto"/>
          <w:sz w:val="20"/>
          <w:szCs w:val="20"/>
        </w:rPr>
        <w:t xml:space="preserve"> </w:t>
      </w:r>
      <w:r w:rsidRPr="0026595F">
        <w:rPr>
          <w:color w:val="auto"/>
          <w:sz w:val="20"/>
          <w:szCs w:val="20"/>
        </w:rPr>
        <w:t>Polni kasko in</w:t>
      </w:r>
    </w:p>
    <w:p w14:paraId="0BCFD45B" w14:textId="77777777" w:rsidR="003C7626" w:rsidRPr="0026595F" w:rsidRDefault="00624950" w:rsidP="0063170A">
      <w:pPr>
        <w:pStyle w:val="Telobesedila1"/>
        <w:numPr>
          <w:ilvl w:val="0"/>
          <w:numId w:val="7"/>
        </w:numPr>
        <w:shd w:val="clear" w:color="auto" w:fill="auto"/>
        <w:tabs>
          <w:tab w:val="left" w:pos="740"/>
        </w:tabs>
        <w:spacing w:after="184" w:line="230" w:lineRule="exact"/>
        <w:ind w:left="20" w:firstLine="360"/>
        <w:rPr>
          <w:color w:val="auto"/>
          <w:sz w:val="20"/>
          <w:szCs w:val="20"/>
        </w:rPr>
      </w:pPr>
      <w:r w:rsidRPr="0026595F">
        <w:rPr>
          <w:color w:val="auto"/>
          <w:sz w:val="20"/>
          <w:szCs w:val="20"/>
        </w:rPr>
        <w:t>DOPS - Zavarovanje dodatne opreme, prtljage in stvari v</w:t>
      </w:r>
      <w:r w:rsidR="00140DA6" w:rsidRPr="0026595F">
        <w:rPr>
          <w:color w:val="auto"/>
          <w:sz w:val="20"/>
          <w:szCs w:val="20"/>
        </w:rPr>
        <w:t xml:space="preserve"> </w:t>
      </w:r>
      <w:r w:rsidRPr="0026595F">
        <w:rPr>
          <w:color w:val="auto"/>
          <w:sz w:val="20"/>
          <w:szCs w:val="20"/>
        </w:rPr>
        <w:t>vozilu.</w:t>
      </w:r>
    </w:p>
    <w:p w14:paraId="2C7272A5" w14:textId="77777777" w:rsidR="00706787" w:rsidRPr="0026595F" w:rsidRDefault="00706787" w:rsidP="0063170A">
      <w:pPr>
        <w:pStyle w:val="Telobesedila1"/>
        <w:shd w:val="clear" w:color="auto" w:fill="auto"/>
        <w:spacing w:after="180" w:line="226" w:lineRule="exact"/>
        <w:ind w:left="20" w:firstLine="0"/>
        <w:jc w:val="both"/>
        <w:rPr>
          <w:color w:val="auto"/>
          <w:sz w:val="20"/>
          <w:szCs w:val="20"/>
        </w:rPr>
      </w:pPr>
      <w:r w:rsidRPr="0026595F">
        <w:rPr>
          <w:color w:val="auto"/>
          <w:sz w:val="20"/>
          <w:szCs w:val="20"/>
        </w:rPr>
        <w:t>Policija, kot zavarovalec s podpisom zavarovalne police sklene neposredno zavarovalno pogodbo (v nadaljevanju: polico) in je hkrati tudi zavarovanec, katerega premoženje, premoženjski interes je zavarovan in kateremu gredo pravice iz neposredne zavarovalne pogodbe (v nadaljevanju zavarovalec/</w:t>
      </w:r>
      <w:proofErr w:type="spellStart"/>
      <w:r w:rsidRPr="0026595F">
        <w:rPr>
          <w:color w:val="auto"/>
          <w:sz w:val="20"/>
          <w:szCs w:val="20"/>
        </w:rPr>
        <w:t>nec</w:t>
      </w:r>
      <w:proofErr w:type="spellEnd"/>
      <w:r w:rsidRPr="0026595F">
        <w:rPr>
          <w:color w:val="auto"/>
          <w:sz w:val="20"/>
          <w:szCs w:val="20"/>
        </w:rPr>
        <w:t>). Zavarovalnica lahko pripravi polico po vzorcu police z obračunom premije ali pa posebej polico po vzorcu police in posebej obračun premije.</w:t>
      </w:r>
    </w:p>
    <w:p w14:paraId="778F4064" w14:textId="32CA9EB2" w:rsidR="00706787" w:rsidRPr="0026595F" w:rsidRDefault="00624950" w:rsidP="0063170A">
      <w:pPr>
        <w:pStyle w:val="Telobesedila1"/>
        <w:shd w:val="clear" w:color="auto" w:fill="auto"/>
        <w:spacing w:after="180" w:line="226" w:lineRule="exact"/>
        <w:ind w:left="20" w:firstLine="0"/>
        <w:jc w:val="both"/>
        <w:rPr>
          <w:color w:val="auto"/>
          <w:sz w:val="20"/>
          <w:szCs w:val="20"/>
        </w:rPr>
      </w:pPr>
      <w:r w:rsidRPr="0026595F">
        <w:rPr>
          <w:color w:val="auto"/>
          <w:sz w:val="20"/>
          <w:szCs w:val="20"/>
        </w:rPr>
        <w:t>Polica je sklenjena na podlagi sklenjene krovne pogodbe, v vsebini, kot je to določeno v ponudbenem predračunu, ki je priloga krovne pogodbe, zavihku vzorec police. Zanjo veljajo vsa določila krovne pogodbe in njenih prilog, ki so sestavni del le-te.</w:t>
      </w:r>
      <w:r w:rsidR="00706787" w:rsidRPr="0026595F">
        <w:rPr>
          <w:color w:val="auto"/>
          <w:sz w:val="20"/>
          <w:szCs w:val="20"/>
        </w:rPr>
        <w:t xml:space="preserve"> </w:t>
      </w:r>
      <w:r w:rsidRPr="0026595F">
        <w:rPr>
          <w:color w:val="auto"/>
          <w:sz w:val="20"/>
          <w:szCs w:val="20"/>
        </w:rPr>
        <w:t>Zavarovalni pogoji ter klavzule zavarovalnice se uporabljajo samo, če so ugodnejši za zavarovalca.</w:t>
      </w:r>
    </w:p>
    <w:p w14:paraId="3CA6EEFA" w14:textId="265F5849" w:rsidR="003C7626" w:rsidRPr="0026595F" w:rsidRDefault="0063170A" w:rsidP="0063170A">
      <w:pPr>
        <w:pStyle w:val="Telobesedila1"/>
        <w:shd w:val="clear" w:color="auto" w:fill="auto"/>
        <w:spacing w:after="180" w:line="226" w:lineRule="exact"/>
        <w:ind w:left="20" w:firstLine="0"/>
        <w:jc w:val="both"/>
        <w:rPr>
          <w:color w:val="auto"/>
          <w:sz w:val="20"/>
          <w:szCs w:val="20"/>
        </w:rPr>
      </w:pPr>
      <w:r>
        <w:rPr>
          <w:color w:val="auto"/>
          <w:sz w:val="20"/>
          <w:szCs w:val="20"/>
        </w:rPr>
        <w:t xml:space="preserve">V </w:t>
      </w:r>
      <w:r w:rsidR="00624950" w:rsidRPr="0026595F">
        <w:rPr>
          <w:color w:val="auto"/>
          <w:sz w:val="20"/>
          <w:szCs w:val="20"/>
        </w:rPr>
        <w:t xml:space="preserve">času trajanja zavarovanja lahko zavarovalec odjavi in prijavi vozilo. Po poteku enega leta od datuma pričetka zavarovalnega obdobja lahko zavarovalec spremeni pri posamezni skupini vozil izbor zavarovalnega kritja, v okviru določb krovne pogodbe. Zavarovalec lahko opravi spremembo enkrat letno, </w:t>
      </w:r>
      <w:r w:rsidR="002F45AE" w:rsidRPr="0026595F">
        <w:rPr>
          <w:color w:val="auto"/>
          <w:sz w:val="20"/>
          <w:szCs w:val="20"/>
        </w:rPr>
        <w:t xml:space="preserve">istočasno za vsa vozila, </w:t>
      </w:r>
      <w:r w:rsidR="00624950" w:rsidRPr="0026595F">
        <w:rPr>
          <w:color w:val="auto"/>
          <w:sz w:val="20"/>
          <w:szCs w:val="20"/>
        </w:rPr>
        <w:t>v okviru nadaljnjega zavarovalnega obdobja.</w:t>
      </w:r>
    </w:p>
    <w:p w14:paraId="670B9F31" w14:textId="13CA49A0" w:rsidR="00706787" w:rsidRPr="0026595F" w:rsidRDefault="00706787"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Zavarovalec ima v celotnem zavarovalnem obdobju pravico, da lahko v primeru nastopa okoliščin, ki jih v času pogodbe ni bilo mogoče predvideti, v primeru višje sile ali v primeru sprememb v sistemu ocenjevanja, ustrezno spremeni predmet zavarovanja, zavarovane nevarnosti, način zavarovanja ali zavarovalno vsoto, v skladu z določili Obligacijskega zakonika.</w:t>
      </w:r>
    </w:p>
    <w:p w14:paraId="6B2ABF64" w14:textId="08577438" w:rsidR="003C7626" w:rsidRPr="0026595F" w:rsidRDefault="00624950"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 xml:space="preserve">Nova vozila ali novo zavarovalno kritje se vključijo v zavarovanje s prijavo. Zavarovalno kritje zanje prične v trenutku določenim v prijavi, </w:t>
      </w:r>
      <w:r w:rsidR="00706787" w:rsidRPr="0026595F">
        <w:rPr>
          <w:color w:val="auto"/>
          <w:sz w:val="20"/>
          <w:szCs w:val="20"/>
        </w:rPr>
        <w:t>vendar najkasneje ob 24.00 uri dneva, ko je bila sprememba oz. prijava sporočena na zavarovalnico</w:t>
      </w:r>
      <w:r w:rsidRPr="0026595F">
        <w:rPr>
          <w:color w:val="auto"/>
          <w:sz w:val="20"/>
          <w:szCs w:val="20"/>
        </w:rPr>
        <w:t xml:space="preserve">. Odtujena vozila ali odjavljena vozila se iz zavarovanja odjavijo z odjavo. </w:t>
      </w:r>
      <w:bookmarkStart w:id="1" w:name="_Hlk117665394"/>
      <w:r w:rsidRPr="0026595F">
        <w:rPr>
          <w:color w:val="auto"/>
          <w:sz w:val="20"/>
          <w:szCs w:val="20"/>
        </w:rPr>
        <w:t>Zavarovalec je upravičen do neizkoriščenega dela premije, če v</w:t>
      </w:r>
      <w:r w:rsidR="00140DA6" w:rsidRPr="0026595F">
        <w:rPr>
          <w:color w:val="auto"/>
          <w:sz w:val="20"/>
          <w:szCs w:val="20"/>
        </w:rPr>
        <w:t xml:space="preserve"> </w:t>
      </w:r>
      <w:r w:rsidRPr="0026595F">
        <w:rPr>
          <w:color w:val="auto"/>
          <w:sz w:val="20"/>
          <w:szCs w:val="20"/>
        </w:rPr>
        <w:t>tem zavarovalnem letu ni bilo zavarovalnega primera.</w:t>
      </w:r>
      <w:r w:rsidR="00706787" w:rsidRPr="0026595F">
        <w:rPr>
          <w:color w:val="auto"/>
          <w:sz w:val="20"/>
          <w:szCs w:val="20"/>
        </w:rPr>
        <w:t xml:space="preserve"> </w:t>
      </w:r>
      <w:bookmarkEnd w:id="1"/>
    </w:p>
    <w:p w14:paraId="4B7E2D3F" w14:textId="77777777" w:rsidR="003C7626" w:rsidRPr="0026595F" w:rsidRDefault="00624950" w:rsidP="0063170A">
      <w:pPr>
        <w:pStyle w:val="Telobesedila1"/>
        <w:shd w:val="clear" w:color="auto" w:fill="auto"/>
        <w:spacing w:after="212" w:line="230" w:lineRule="exact"/>
        <w:ind w:left="20" w:firstLine="0"/>
        <w:jc w:val="both"/>
        <w:rPr>
          <w:color w:val="auto"/>
          <w:sz w:val="20"/>
          <w:szCs w:val="20"/>
        </w:rPr>
      </w:pPr>
      <w:r w:rsidRPr="0026595F">
        <w:rPr>
          <w:color w:val="auto"/>
          <w:sz w:val="20"/>
          <w:szCs w:val="20"/>
        </w:rPr>
        <w:t>Za neregistrirana motorna vozila velja zavarovalno kritje z zakonsko določeno zavarovalno vsoto samo za zavarovanje avtomobilske odgovornosti tudi, če je izpadlo iz prijave v zavarovanje, vendar samo v prvem letu nabave, za kar lahko zavarovalnica obračuna premijo.</w:t>
      </w:r>
    </w:p>
    <w:p w14:paraId="41234CC5" w14:textId="32C0122E" w:rsidR="00B61469" w:rsidRPr="0026595F" w:rsidRDefault="00706787" w:rsidP="0063170A">
      <w:pPr>
        <w:pStyle w:val="Telobesedila1"/>
        <w:shd w:val="clear" w:color="auto" w:fill="auto"/>
        <w:tabs>
          <w:tab w:val="left" w:pos="222"/>
        </w:tabs>
        <w:spacing w:after="452" w:line="230" w:lineRule="exact"/>
        <w:ind w:left="20" w:firstLine="0"/>
        <w:jc w:val="both"/>
        <w:rPr>
          <w:color w:val="auto"/>
          <w:sz w:val="20"/>
          <w:szCs w:val="20"/>
        </w:rPr>
      </w:pPr>
      <w:r w:rsidRPr="0026595F">
        <w:rPr>
          <w:color w:val="auto"/>
          <w:sz w:val="20"/>
          <w:szCs w:val="20"/>
        </w:rPr>
        <w:t xml:space="preserve">V </w:t>
      </w:r>
      <w:r w:rsidR="00624950" w:rsidRPr="0026595F">
        <w:rPr>
          <w:color w:val="auto"/>
          <w:sz w:val="20"/>
          <w:szCs w:val="20"/>
        </w:rPr>
        <w:t xml:space="preserve">primeru prijave/odjave se obračuna premija po načinu "pro rata </w:t>
      </w:r>
      <w:proofErr w:type="spellStart"/>
      <w:r w:rsidR="00624950" w:rsidRPr="0026595F">
        <w:rPr>
          <w:color w:val="auto"/>
          <w:sz w:val="20"/>
          <w:szCs w:val="20"/>
        </w:rPr>
        <w:t>temporis</w:t>
      </w:r>
      <w:proofErr w:type="spellEnd"/>
      <w:r w:rsidR="00624950" w:rsidRPr="0026595F">
        <w:rPr>
          <w:color w:val="auto"/>
          <w:sz w:val="20"/>
          <w:szCs w:val="20"/>
        </w:rPr>
        <w:t>".</w:t>
      </w:r>
      <w:r w:rsidRPr="0026595F">
        <w:rPr>
          <w:color w:val="auto"/>
          <w:sz w:val="20"/>
          <w:szCs w:val="20"/>
        </w:rPr>
        <w:t xml:space="preserve"> </w:t>
      </w:r>
      <w:r w:rsidR="00624950" w:rsidRPr="0026595F">
        <w:rPr>
          <w:color w:val="auto"/>
          <w:sz w:val="20"/>
          <w:szCs w:val="20"/>
        </w:rPr>
        <w:t>Izbrana zavarovalna kritja po posameznem vozilu so razvidna iz obračuna zavarovalne premije oziroma vsakokratne prijave oziroma spremembe zavarovalnega kritja.</w:t>
      </w:r>
    </w:p>
    <w:p w14:paraId="0244F1BE" w14:textId="0715068B" w:rsidR="003C7626" w:rsidRPr="0026595F" w:rsidRDefault="00624950" w:rsidP="0063170A">
      <w:pPr>
        <w:pStyle w:val="Heading10"/>
        <w:keepNext/>
        <w:keepLines/>
        <w:shd w:val="clear" w:color="auto" w:fill="auto"/>
        <w:spacing w:after="231" w:line="190" w:lineRule="exact"/>
        <w:ind w:left="20"/>
        <w:jc w:val="center"/>
        <w:rPr>
          <w:rFonts w:eastAsiaTheme="majorEastAsia"/>
          <w:color w:val="auto"/>
          <w:sz w:val="20"/>
          <w:szCs w:val="20"/>
        </w:rPr>
      </w:pPr>
      <w:bookmarkStart w:id="2" w:name="_Toc31629377"/>
      <w:r w:rsidRPr="0026595F">
        <w:rPr>
          <w:rFonts w:eastAsiaTheme="majorEastAsia"/>
          <w:color w:val="auto"/>
          <w:sz w:val="20"/>
          <w:szCs w:val="20"/>
        </w:rPr>
        <w:t>SKUPNA DOLOČILA</w:t>
      </w:r>
      <w:bookmarkEnd w:id="2"/>
    </w:p>
    <w:p w14:paraId="3333117B" w14:textId="0D7CC0E6" w:rsidR="005824E5" w:rsidRPr="0063170A" w:rsidRDefault="00706787"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 xml:space="preserve">Skupna določila veljajo za vse zavarovalne vrste in zavarovalne podvrste. Vsa zavarovanja, razen kjer ni to posebej določeno, se sklepajo brez franšiz in brez letnih agregatov. V primeru odbitne </w:t>
      </w:r>
      <w:r w:rsidRPr="0063170A">
        <w:rPr>
          <w:color w:val="auto"/>
          <w:sz w:val="20"/>
          <w:szCs w:val="20"/>
        </w:rPr>
        <w:t xml:space="preserve">franšize </w:t>
      </w:r>
      <w:r w:rsidRPr="0026595F">
        <w:rPr>
          <w:color w:val="auto"/>
          <w:sz w:val="20"/>
          <w:szCs w:val="20"/>
        </w:rPr>
        <w:t xml:space="preserve">zavarovalnica izplača le tisti del zavarovalnine ali odškodnine, ki presega višino </w:t>
      </w:r>
      <w:r w:rsidRPr="0063170A">
        <w:rPr>
          <w:color w:val="auto"/>
          <w:sz w:val="20"/>
          <w:szCs w:val="20"/>
        </w:rPr>
        <w:t xml:space="preserve">franšize. </w:t>
      </w:r>
      <w:r w:rsidRPr="0026595F">
        <w:rPr>
          <w:color w:val="auto"/>
          <w:sz w:val="20"/>
          <w:szCs w:val="20"/>
        </w:rPr>
        <w:t xml:space="preserve">Ne glede na to, ali zavarovalnina/odškodnina dosega višino </w:t>
      </w:r>
      <w:r w:rsidRPr="0063170A">
        <w:rPr>
          <w:color w:val="auto"/>
          <w:sz w:val="20"/>
          <w:szCs w:val="20"/>
        </w:rPr>
        <w:t xml:space="preserve">franšize </w:t>
      </w:r>
      <w:r w:rsidRPr="0026595F">
        <w:rPr>
          <w:color w:val="auto"/>
          <w:sz w:val="20"/>
          <w:szCs w:val="20"/>
        </w:rPr>
        <w:t>ali ne, mora zavarovalnica zahtevek obravnavati tako po vsebini, kot po višini, in o tem pisno seznaniti zavarovanca.</w:t>
      </w:r>
    </w:p>
    <w:p w14:paraId="4932584D" w14:textId="77777777" w:rsidR="003C7626" w:rsidRPr="0026595F" w:rsidRDefault="00624950" w:rsidP="0063170A">
      <w:pPr>
        <w:pStyle w:val="Naslov2"/>
        <w:rPr>
          <w:rFonts w:ascii="Arial" w:hAnsi="Arial" w:cs="Arial"/>
          <w:color w:val="auto"/>
          <w:sz w:val="20"/>
          <w:szCs w:val="20"/>
          <w:u w:val="single"/>
        </w:rPr>
      </w:pPr>
      <w:bookmarkStart w:id="3" w:name="_Toc31629378"/>
      <w:proofErr w:type="spellStart"/>
      <w:r w:rsidRPr="0026595F">
        <w:rPr>
          <w:rFonts w:ascii="Arial" w:hAnsi="Arial" w:cs="Arial"/>
          <w:color w:val="auto"/>
          <w:sz w:val="20"/>
          <w:szCs w:val="20"/>
          <w:u w:val="single"/>
        </w:rPr>
        <w:t>Sozavarovane</w:t>
      </w:r>
      <w:proofErr w:type="spellEnd"/>
      <w:r w:rsidRPr="0026595F">
        <w:rPr>
          <w:rFonts w:ascii="Arial" w:hAnsi="Arial" w:cs="Arial"/>
          <w:color w:val="auto"/>
          <w:sz w:val="20"/>
          <w:szCs w:val="20"/>
          <w:u w:val="single"/>
        </w:rPr>
        <w:t xml:space="preserve"> osebe</w:t>
      </w:r>
      <w:bookmarkEnd w:id="3"/>
    </w:p>
    <w:p w14:paraId="2B7259CA" w14:textId="77777777" w:rsidR="003C7626" w:rsidRPr="0026595F" w:rsidRDefault="00624950" w:rsidP="0063170A">
      <w:pPr>
        <w:pStyle w:val="Telobesedila1"/>
        <w:shd w:val="clear" w:color="auto" w:fill="auto"/>
        <w:spacing w:after="272" w:line="240" w:lineRule="auto"/>
        <w:ind w:left="20" w:firstLine="0"/>
        <w:jc w:val="both"/>
        <w:rPr>
          <w:color w:val="auto"/>
          <w:sz w:val="20"/>
          <w:szCs w:val="20"/>
        </w:rPr>
      </w:pPr>
      <w:r w:rsidRPr="0026595F">
        <w:rPr>
          <w:color w:val="auto"/>
          <w:sz w:val="20"/>
          <w:szCs w:val="20"/>
        </w:rPr>
        <w:t>Zavarovalnica je dolžna povrniti vsako škodo, nastalo zaradi ene od zavarovanih nevarnosti, za katero odgovarja oseba, kateri je zavarovanec prepustil upravljanje zavarovanega vozila, v obsegu, kot to velja za zavarovanca, tudi v primeru če je bila škoda povzročena iz malomarnosti ali namenoma.</w:t>
      </w:r>
    </w:p>
    <w:p w14:paraId="5CEB6FBA" w14:textId="77777777" w:rsidR="003C7626" w:rsidRPr="0026595F" w:rsidRDefault="00624950" w:rsidP="0063170A">
      <w:pPr>
        <w:pStyle w:val="Naslov2"/>
        <w:rPr>
          <w:rFonts w:ascii="Arial" w:hAnsi="Arial" w:cs="Arial"/>
          <w:color w:val="auto"/>
          <w:sz w:val="20"/>
          <w:szCs w:val="20"/>
          <w:u w:val="single"/>
        </w:rPr>
      </w:pPr>
      <w:bookmarkStart w:id="4" w:name="_Toc31629379"/>
      <w:r w:rsidRPr="0026595F">
        <w:rPr>
          <w:rFonts w:ascii="Arial" w:hAnsi="Arial" w:cs="Arial"/>
          <w:color w:val="auto"/>
          <w:sz w:val="20"/>
          <w:szCs w:val="20"/>
          <w:u w:val="single"/>
        </w:rPr>
        <w:t>Povečana nevarnost</w:t>
      </w:r>
      <w:bookmarkEnd w:id="4"/>
    </w:p>
    <w:p w14:paraId="4F2A0823" w14:textId="77777777" w:rsidR="003C7626" w:rsidRPr="0026595F" w:rsidRDefault="00624950" w:rsidP="0063170A">
      <w:pPr>
        <w:pStyle w:val="Telobesedila1"/>
        <w:shd w:val="clear" w:color="auto" w:fill="auto"/>
        <w:spacing w:after="236" w:line="226" w:lineRule="exact"/>
        <w:ind w:firstLine="0"/>
        <w:jc w:val="both"/>
        <w:rPr>
          <w:color w:val="auto"/>
          <w:sz w:val="20"/>
          <w:szCs w:val="20"/>
        </w:rPr>
      </w:pPr>
      <w:r w:rsidRPr="0026595F">
        <w:rPr>
          <w:color w:val="auto"/>
          <w:sz w:val="20"/>
          <w:szCs w:val="20"/>
        </w:rPr>
        <w:t>Zavarovalnica izplača zavarovalnino ali odškodnino brez odbitkov, v celoti, tudi v primeru, ko se v skladu z zavarovalnimi pogoji šteje, da gre za povečano nevarnost in bi morala biti obračunana dodatna premija.</w:t>
      </w:r>
    </w:p>
    <w:p w14:paraId="1A871131" w14:textId="0D0244C5" w:rsidR="003C7626" w:rsidRPr="0026595F" w:rsidRDefault="00624950" w:rsidP="0063170A">
      <w:pPr>
        <w:pStyle w:val="Telobesedila1"/>
        <w:shd w:val="clear" w:color="auto" w:fill="auto"/>
        <w:spacing w:after="0" w:line="230" w:lineRule="exact"/>
        <w:ind w:firstLine="0"/>
        <w:jc w:val="both"/>
        <w:rPr>
          <w:color w:val="auto"/>
          <w:sz w:val="20"/>
          <w:szCs w:val="20"/>
        </w:rPr>
      </w:pPr>
      <w:r w:rsidRPr="0026595F">
        <w:rPr>
          <w:color w:val="auto"/>
          <w:sz w:val="20"/>
          <w:szCs w:val="20"/>
        </w:rPr>
        <w:t xml:space="preserve">Ne glede na ostala določila te dokumentacije so v zavarovanje (AO, AO </w:t>
      </w:r>
      <w:r w:rsidR="000A3DFA">
        <w:rPr>
          <w:color w:val="auto"/>
          <w:sz w:val="20"/>
          <w:szCs w:val="20"/>
        </w:rPr>
        <w:t>+</w:t>
      </w:r>
      <w:r w:rsidRPr="0026595F">
        <w:rPr>
          <w:color w:val="auto"/>
          <w:sz w:val="20"/>
          <w:szCs w:val="20"/>
        </w:rPr>
        <w:t xml:space="preserve"> in Poln</w:t>
      </w:r>
      <w:r w:rsidR="00706787" w:rsidRPr="0026595F">
        <w:rPr>
          <w:color w:val="auto"/>
          <w:sz w:val="20"/>
          <w:szCs w:val="20"/>
        </w:rPr>
        <w:t>i</w:t>
      </w:r>
      <w:r w:rsidRPr="0026595F">
        <w:rPr>
          <w:color w:val="auto"/>
          <w:sz w:val="20"/>
          <w:szCs w:val="20"/>
        </w:rPr>
        <w:t xml:space="preserve"> kasko) vključene tudi nezgode oziroma škode, ki nastanejo:</w:t>
      </w:r>
    </w:p>
    <w:p w14:paraId="4AAB3C8C" w14:textId="7E1C48DE" w:rsidR="003C7626" w:rsidRPr="0026595F" w:rsidRDefault="00624950" w:rsidP="0063170A">
      <w:pPr>
        <w:pStyle w:val="Telobesedila1"/>
        <w:numPr>
          <w:ilvl w:val="1"/>
          <w:numId w:val="8"/>
        </w:numPr>
        <w:shd w:val="clear" w:color="auto" w:fill="auto"/>
        <w:tabs>
          <w:tab w:val="left" w:pos="775"/>
        </w:tabs>
        <w:spacing w:after="0" w:line="226" w:lineRule="exact"/>
        <w:ind w:left="780" w:hanging="360"/>
        <w:rPr>
          <w:color w:val="auto"/>
          <w:sz w:val="20"/>
          <w:szCs w:val="20"/>
        </w:rPr>
      </w:pPr>
      <w:r w:rsidRPr="0026595F">
        <w:rPr>
          <w:color w:val="auto"/>
          <w:sz w:val="20"/>
          <w:szCs w:val="20"/>
        </w:rPr>
        <w:t xml:space="preserve">pri treningih varne oz. spretnostne vožnje, katere za svoje potrebe organizira in izvaja naročnik, </w:t>
      </w:r>
      <w:r w:rsidR="00FA406A" w:rsidRPr="0026595F">
        <w:rPr>
          <w:color w:val="auto"/>
          <w:sz w:val="20"/>
          <w:szCs w:val="20"/>
        </w:rPr>
        <w:t xml:space="preserve">ali druge organizacije, pooblaščene za izvajanje programa dodatnega usposabljanja za varno vožnjo, </w:t>
      </w:r>
      <w:r w:rsidRPr="0026595F">
        <w:rPr>
          <w:color w:val="auto"/>
          <w:sz w:val="20"/>
          <w:szCs w:val="20"/>
        </w:rPr>
        <w:t>večinoma v spomladanskem in jesenskem času;</w:t>
      </w:r>
    </w:p>
    <w:p w14:paraId="70B5E2BA" w14:textId="578E3B91" w:rsidR="00706787" w:rsidRPr="0063170A" w:rsidRDefault="00624950" w:rsidP="0063170A">
      <w:pPr>
        <w:pStyle w:val="Telobesedila1"/>
        <w:numPr>
          <w:ilvl w:val="1"/>
          <w:numId w:val="8"/>
        </w:numPr>
        <w:shd w:val="clear" w:color="auto" w:fill="auto"/>
        <w:tabs>
          <w:tab w:val="left" w:pos="790"/>
        </w:tabs>
        <w:spacing w:after="269" w:line="226" w:lineRule="exact"/>
        <w:ind w:left="780" w:hanging="360"/>
        <w:rPr>
          <w:color w:val="auto"/>
          <w:sz w:val="20"/>
          <w:szCs w:val="20"/>
        </w:rPr>
      </w:pPr>
      <w:r w:rsidRPr="0026595F">
        <w:rPr>
          <w:color w:val="auto"/>
          <w:sz w:val="20"/>
          <w:szCs w:val="20"/>
        </w:rPr>
        <w:t>pri prevozu nevarnih snovi (policija ima za tovrstni prevoz 6</w:t>
      </w:r>
      <w:r w:rsidR="00C91A7B" w:rsidRPr="0026595F">
        <w:rPr>
          <w:color w:val="auto"/>
          <w:sz w:val="20"/>
          <w:szCs w:val="20"/>
        </w:rPr>
        <w:t xml:space="preserve"> </w:t>
      </w:r>
      <w:r w:rsidRPr="0026595F">
        <w:rPr>
          <w:color w:val="auto"/>
          <w:sz w:val="20"/>
          <w:szCs w:val="20"/>
        </w:rPr>
        <w:t>vozil).</w:t>
      </w:r>
      <w:bookmarkStart w:id="5" w:name="_Toc31629380"/>
    </w:p>
    <w:p w14:paraId="4C76BB63" w14:textId="72D85806" w:rsidR="003C7626" w:rsidRPr="0026595F" w:rsidRDefault="00624950" w:rsidP="0063170A">
      <w:pPr>
        <w:pStyle w:val="Heading10"/>
        <w:keepNext/>
        <w:keepLines/>
        <w:shd w:val="clear" w:color="auto" w:fill="auto"/>
        <w:tabs>
          <w:tab w:val="left" w:pos="860"/>
        </w:tabs>
        <w:spacing w:after="0" w:line="240" w:lineRule="auto"/>
        <w:rPr>
          <w:rFonts w:eastAsiaTheme="majorEastAsia"/>
          <w:b w:val="0"/>
          <w:bCs w:val="0"/>
          <w:color w:val="auto"/>
          <w:sz w:val="20"/>
          <w:szCs w:val="20"/>
          <w:u w:val="single"/>
        </w:rPr>
      </w:pPr>
      <w:r w:rsidRPr="0026595F">
        <w:rPr>
          <w:rFonts w:eastAsiaTheme="majorEastAsia"/>
          <w:b w:val="0"/>
          <w:bCs w:val="0"/>
          <w:color w:val="auto"/>
          <w:sz w:val="20"/>
          <w:szCs w:val="20"/>
          <w:u w:val="single"/>
        </w:rPr>
        <w:t>DDV</w:t>
      </w:r>
      <w:bookmarkEnd w:id="5"/>
    </w:p>
    <w:p w14:paraId="01FFA88C" w14:textId="77777777" w:rsidR="003C7626" w:rsidRPr="0026595F" w:rsidRDefault="00624950" w:rsidP="0063170A">
      <w:pPr>
        <w:pStyle w:val="Telobesedila1"/>
        <w:shd w:val="clear" w:color="auto" w:fill="auto"/>
        <w:spacing w:after="272" w:line="230" w:lineRule="exact"/>
        <w:ind w:firstLine="0"/>
        <w:jc w:val="both"/>
        <w:rPr>
          <w:color w:val="auto"/>
          <w:sz w:val="20"/>
          <w:szCs w:val="20"/>
        </w:rPr>
      </w:pPr>
      <w:r w:rsidRPr="0026595F">
        <w:rPr>
          <w:color w:val="auto"/>
          <w:sz w:val="20"/>
          <w:szCs w:val="20"/>
        </w:rPr>
        <w:t>Ne glede na to ali je zavarovalec v podatek o novo nabavni vrednosti vozila vključil DDV ali ne, zavarovalnica izplača zavarovalnino z ali brez DDV v skladu z veljavno zakonodajo, ki ureja davek na dodano vrednost.</w:t>
      </w:r>
    </w:p>
    <w:p w14:paraId="47F1C5B2" w14:textId="77777777" w:rsidR="003C7626" w:rsidRPr="0026595F" w:rsidRDefault="00624950" w:rsidP="0063170A">
      <w:pPr>
        <w:pStyle w:val="Heading10"/>
        <w:keepNext/>
        <w:keepLines/>
        <w:shd w:val="clear" w:color="auto" w:fill="auto"/>
        <w:tabs>
          <w:tab w:val="left" w:pos="860"/>
        </w:tabs>
        <w:spacing w:after="0" w:line="240" w:lineRule="auto"/>
        <w:rPr>
          <w:rFonts w:eastAsiaTheme="majorEastAsia"/>
          <w:b w:val="0"/>
          <w:bCs w:val="0"/>
          <w:color w:val="auto"/>
          <w:sz w:val="20"/>
          <w:szCs w:val="20"/>
          <w:u w:val="single"/>
        </w:rPr>
      </w:pPr>
      <w:bookmarkStart w:id="6" w:name="_Toc31629381"/>
      <w:r w:rsidRPr="0026595F">
        <w:rPr>
          <w:rFonts w:eastAsiaTheme="majorEastAsia"/>
          <w:b w:val="0"/>
          <w:bCs w:val="0"/>
          <w:color w:val="auto"/>
          <w:sz w:val="20"/>
          <w:szCs w:val="20"/>
          <w:u w:val="single"/>
        </w:rPr>
        <w:t>Izvedeniški postopek</w:t>
      </w:r>
      <w:bookmarkEnd w:id="6"/>
    </w:p>
    <w:p w14:paraId="213A1868" w14:textId="77777777" w:rsidR="003C7626" w:rsidRPr="0026595F" w:rsidRDefault="00624950"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Tako zavarovalec, kot tudi zavarovalnica, lahko s pisnim obvestilom drugi pogodbeni stranki, kadarkoli v času likvidacije zahtevka, zahtevata, da določena sporna dejstva glede tehničnih vprašanj sanacije škode, ugotovijo izvedenci.</w:t>
      </w:r>
    </w:p>
    <w:p w14:paraId="4CC716FC" w14:textId="77777777" w:rsidR="003C7626" w:rsidRPr="0026595F" w:rsidRDefault="00624950"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Izvedenca pogodbeni stranki imenujeta soglasno z liste stalno zapriseženih izvedencev Ministrstva za pravosodje RS. Stroške izvedenca zalaga tista stranka, ki z njegovo pomočjo dokazuje nasprotno dejstvo. Stroške po izvedenem postopku z izvedencem nosi tista stranka, katera je nepravilno zatrjevala tekom postopka.</w:t>
      </w:r>
    </w:p>
    <w:p w14:paraId="39B8C0D0" w14:textId="43164E06" w:rsidR="00706787" w:rsidRPr="0063170A" w:rsidRDefault="00624950"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Če se pogodbeni stranki ne dogovorita za enega izvedenca, vsaka pogodbena stranka imenuje enega izvedenca. Izvedenci ne smejo biti niti v delovnem niti v poslovnem razmerju s katerokoli od pogodbenih strank. Izbrana izvedenca se še pred začetkom dela dogovorita za tretjega izvedenca, ki svoje mnenje poda le v primeru, kadar sta ugotovitvi oziroma mnenji prvih dveh izvedencev različni. Vsaka stranka nosi stroške za izvedenca, ki ga je izbrala, za tretjega izvedenca nosi stroške vsaka stranka do polovice.</w:t>
      </w:r>
    </w:p>
    <w:p w14:paraId="300437FD" w14:textId="77777777" w:rsidR="003C7626" w:rsidRPr="0026595F" w:rsidRDefault="00624950" w:rsidP="0063170A">
      <w:pPr>
        <w:pStyle w:val="Heading10"/>
        <w:keepNext/>
        <w:keepLines/>
        <w:shd w:val="clear" w:color="auto" w:fill="auto"/>
        <w:tabs>
          <w:tab w:val="left" w:pos="860"/>
        </w:tabs>
        <w:spacing w:after="0" w:line="240" w:lineRule="auto"/>
        <w:rPr>
          <w:rFonts w:eastAsiaTheme="majorEastAsia"/>
          <w:b w:val="0"/>
          <w:bCs w:val="0"/>
          <w:color w:val="auto"/>
          <w:sz w:val="20"/>
          <w:szCs w:val="20"/>
          <w:u w:val="single"/>
        </w:rPr>
      </w:pPr>
      <w:bookmarkStart w:id="7" w:name="_Toc31629382"/>
      <w:r w:rsidRPr="0026595F">
        <w:rPr>
          <w:rFonts w:eastAsiaTheme="majorEastAsia"/>
          <w:b w:val="0"/>
          <w:bCs w:val="0"/>
          <w:color w:val="auto"/>
          <w:sz w:val="20"/>
          <w:szCs w:val="20"/>
          <w:u w:val="single"/>
        </w:rPr>
        <w:t>Prijava okoliščin</w:t>
      </w:r>
      <w:bookmarkEnd w:id="7"/>
    </w:p>
    <w:p w14:paraId="2CE4ACB1" w14:textId="77777777" w:rsidR="003C7626" w:rsidRPr="0026595F" w:rsidRDefault="00624950" w:rsidP="0063170A">
      <w:pPr>
        <w:pStyle w:val="Telobesedila1"/>
        <w:shd w:val="clear" w:color="auto" w:fill="auto"/>
        <w:spacing w:after="244" w:line="230" w:lineRule="exact"/>
        <w:ind w:firstLine="0"/>
        <w:jc w:val="both"/>
        <w:rPr>
          <w:color w:val="auto"/>
          <w:sz w:val="20"/>
          <w:szCs w:val="20"/>
        </w:rPr>
      </w:pPr>
      <w:r w:rsidRPr="0026595F">
        <w:rPr>
          <w:color w:val="auto"/>
          <w:sz w:val="20"/>
          <w:szCs w:val="20"/>
        </w:rPr>
        <w:t xml:space="preserve">Zavarovalnica je dolžna zavarovalca po začetku zavarovanja in ves čas trajanja zavarovanja </w:t>
      </w:r>
      <w:r w:rsidR="00DE02B8" w:rsidRPr="0026595F">
        <w:rPr>
          <w:color w:val="auto"/>
          <w:sz w:val="20"/>
          <w:szCs w:val="20"/>
        </w:rPr>
        <w:t xml:space="preserve">pisno </w:t>
      </w:r>
      <w:r w:rsidRPr="0026595F">
        <w:rPr>
          <w:color w:val="auto"/>
          <w:sz w:val="20"/>
          <w:szCs w:val="20"/>
        </w:rPr>
        <w:t>obveščati katere okoliščine (za posamezno zavarovalno vrsto) šteje kot pomembne za oceno nevarnosti.</w:t>
      </w:r>
    </w:p>
    <w:p w14:paraId="5BC1DC97" w14:textId="77777777" w:rsidR="003C7626" w:rsidRPr="0026595F" w:rsidRDefault="00624950" w:rsidP="0063170A">
      <w:pPr>
        <w:pStyle w:val="Telobesedila1"/>
        <w:shd w:val="clear" w:color="auto" w:fill="auto"/>
        <w:spacing w:after="233" w:line="226" w:lineRule="exact"/>
        <w:ind w:firstLine="0"/>
        <w:jc w:val="both"/>
        <w:rPr>
          <w:color w:val="auto"/>
          <w:sz w:val="20"/>
          <w:szCs w:val="20"/>
        </w:rPr>
      </w:pPr>
      <w:r w:rsidRPr="0026595F">
        <w:rPr>
          <w:color w:val="auto"/>
          <w:sz w:val="20"/>
          <w:szCs w:val="20"/>
        </w:rPr>
        <w:t>Za okoliščine iz prejšnjega odstavka pa se lahko štejejo le tiste, ki izhajajo iz aktov zavarovalnice (npr. doplačilo k premiji za posamezne nevarnosti, posebni pogoji ipd.) ali iz prakse (npr. pri reševanju zavarovalnih zahtevkov).</w:t>
      </w:r>
    </w:p>
    <w:p w14:paraId="373861FA" w14:textId="77777777" w:rsidR="003C7626" w:rsidRPr="0026595F" w:rsidRDefault="00624950" w:rsidP="0063170A">
      <w:pPr>
        <w:pStyle w:val="Telobesedila1"/>
        <w:shd w:val="clear" w:color="auto" w:fill="auto"/>
        <w:spacing w:after="276" w:line="235" w:lineRule="exact"/>
        <w:ind w:firstLine="0"/>
        <w:jc w:val="both"/>
        <w:rPr>
          <w:color w:val="auto"/>
          <w:sz w:val="20"/>
          <w:szCs w:val="20"/>
        </w:rPr>
      </w:pPr>
      <w:r w:rsidRPr="0026595F">
        <w:rPr>
          <w:color w:val="auto"/>
          <w:sz w:val="20"/>
          <w:szCs w:val="20"/>
        </w:rPr>
        <w:t xml:space="preserve">Zavarovalnica se ne more sklicevati na spremembo okoliščin iz prejšnjega odstavka, če o njih ni </w:t>
      </w:r>
      <w:r w:rsidR="00DE02B8" w:rsidRPr="0026595F">
        <w:rPr>
          <w:color w:val="auto"/>
          <w:sz w:val="20"/>
          <w:szCs w:val="20"/>
        </w:rPr>
        <w:t xml:space="preserve">pisno </w:t>
      </w:r>
      <w:r w:rsidRPr="0026595F">
        <w:rPr>
          <w:color w:val="auto"/>
          <w:sz w:val="20"/>
          <w:szCs w:val="20"/>
        </w:rPr>
        <w:t>obvestila zavarovanca ob pričetku izvajanja zavarovanja.</w:t>
      </w:r>
    </w:p>
    <w:p w14:paraId="0913747D" w14:textId="77777777" w:rsidR="003C7626" w:rsidRPr="0026595F" w:rsidRDefault="00624950" w:rsidP="0063170A">
      <w:pPr>
        <w:pStyle w:val="Heading10"/>
        <w:keepNext/>
        <w:keepLines/>
        <w:shd w:val="clear" w:color="auto" w:fill="auto"/>
        <w:tabs>
          <w:tab w:val="left" w:pos="846"/>
        </w:tabs>
        <w:spacing w:after="0" w:line="240" w:lineRule="auto"/>
        <w:rPr>
          <w:rFonts w:eastAsiaTheme="majorEastAsia"/>
          <w:b w:val="0"/>
          <w:bCs w:val="0"/>
          <w:color w:val="auto"/>
          <w:sz w:val="20"/>
          <w:szCs w:val="20"/>
          <w:u w:val="single"/>
        </w:rPr>
      </w:pPr>
      <w:bookmarkStart w:id="8" w:name="_Toc31629383"/>
      <w:r w:rsidRPr="0026595F">
        <w:rPr>
          <w:rFonts w:eastAsiaTheme="majorEastAsia"/>
          <w:b w:val="0"/>
          <w:bCs w:val="0"/>
          <w:color w:val="auto"/>
          <w:sz w:val="20"/>
          <w:szCs w:val="20"/>
          <w:u w:val="single"/>
        </w:rPr>
        <w:t>Zavarovalni primer</w:t>
      </w:r>
      <w:bookmarkEnd w:id="8"/>
    </w:p>
    <w:p w14:paraId="4A688985" w14:textId="77777777" w:rsidR="00C91A7B" w:rsidRPr="0026595F" w:rsidRDefault="00624950" w:rsidP="0063170A">
      <w:pPr>
        <w:pStyle w:val="Telobesedila1"/>
        <w:shd w:val="clear" w:color="auto" w:fill="auto"/>
        <w:spacing w:after="244" w:line="230" w:lineRule="exact"/>
        <w:ind w:firstLine="0"/>
        <w:jc w:val="both"/>
        <w:rPr>
          <w:color w:val="auto"/>
          <w:sz w:val="20"/>
          <w:szCs w:val="20"/>
        </w:rPr>
      </w:pPr>
      <w:r w:rsidRPr="0026595F">
        <w:rPr>
          <w:color w:val="auto"/>
          <w:sz w:val="20"/>
          <w:szCs w:val="20"/>
        </w:rPr>
        <w:t xml:space="preserve">Šteje se, da je nastal zavarovalni primer, </w:t>
      </w:r>
      <w:r w:rsidR="00DE02B8" w:rsidRPr="0026595F">
        <w:rPr>
          <w:color w:val="auto"/>
          <w:sz w:val="20"/>
          <w:szCs w:val="20"/>
        </w:rPr>
        <w:t>če</w:t>
      </w:r>
      <w:r w:rsidRPr="0026595F">
        <w:rPr>
          <w:color w:val="auto"/>
          <w:sz w:val="20"/>
          <w:szCs w:val="20"/>
        </w:rPr>
        <w:t xml:space="preserve"> je začela nastajati škoda zaradi ene izmed zavarovanih nevarnosti ali njenih posledic (vzročna zveza) na zavarovani stvari, ali pa je nastopil škodni dogodek,</w:t>
      </w:r>
      <w:r w:rsidR="00C91A7B" w:rsidRPr="0026595F">
        <w:rPr>
          <w:color w:val="auto"/>
          <w:sz w:val="20"/>
          <w:szCs w:val="20"/>
        </w:rPr>
        <w:t xml:space="preserve"> </w:t>
      </w:r>
      <w:r w:rsidRPr="0026595F">
        <w:rPr>
          <w:color w:val="auto"/>
          <w:sz w:val="20"/>
          <w:szCs w:val="20"/>
        </w:rPr>
        <w:t>katerega posledice krije zavarovalna pogodba.</w:t>
      </w:r>
    </w:p>
    <w:p w14:paraId="2770904E" w14:textId="77777777" w:rsidR="003C7626" w:rsidRPr="0026595F" w:rsidRDefault="00624950" w:rsidP="0063170A">
      <w:pPr>
        <w:pStyle w:val="Telobesedila1"/>
        <w:shd w:val="clear" w:color="auto" w:fill="auto"/>
        <w:spacing w:after="244" w:line="230" w:lineRule="exact"/>
        <w:ind w:firstLine="0"/>
        <w:jc w:val="both"/>
        <w:rPr>
          <w:color w:val="auto"/>
          <w:sz w:val="20"/>
          <w:szCs w:val="20"/>
        </w:rPr>
      </w:pPr>
      <w:r w:rsidRPr="0026595F">
        <w:rPr>
          <w:color w:val="auto"/>
          <w:sz w:val="20"/>
          <w:szCs w:val="20"/>
        </w:rPr>
        <w:t>Roki za uveljavljanje zavarovalnih zahtevkov po posamičnem zavarovalnem primeru so določeni z Obligacijskim zakonikom.</w:t>
      </w:r>
    </w:p>
    <w:p w14:paraId="245CC3C6" w14:textId="77777777" w:rsidR="003C7626" w:rsidRPr="0026595F" w:rsidRDefault="00624950" w:rsidP="0063170A">
      <w:pPr>
        <w:pStyle w:val="Naslov2"/>
        <w:rPr>
          <w:rFonts w:ascii="Arial" w:hAnsi="Arial" w:cs="Arial"/>
          <w:color w:val="auto"/>
          <w:sz w:val="20"/>
          <w:szCs w:val="20"/>
          <w:u w:val="single"/>
        </w:rPr>
      </w:pPr>
      <w:bookmarkStart w:id="9" w:name="_Toc31629384"/>
      <w:r w:rsidRPr="0026595F">
        <w:rPr>
          <w:rFonts w:ascii="Arial" w:hAnsi="Arial" w:cs="Arial"/>
          <w:color w:val="auto"/>
          <w:sz w:val="20"/>
          <w:szCs w:val="20"/>
          <w:u w:val="single"/>
        </w:rPr>
        <w:t>Prometna situacija</w:t>
      </w:r>
      <w:bookmarkEnd w:id="9"/>
    </w:p>
    <w:p w14:paraId="15CF48B1" w14:textId="77777777" w:rsidR="003C7626" w:rsidRPr="0026595F" w:rsidRDefault="00624950" w:rsidP="0063170A">
      <w:pPr>
        <w:pStyle w:val="Telobesedila1"/>
        <w:shd w:val="clear" w:color="auto" w:fill="auto"/>
        <w:spacing w:after="244" w:line="230" w:lineRule="exact"/>
        <w:ind w:firstLine="0"/>
        <w:jc w:val="both"/>
        <w:rPr>
          <w:color w:val="auto"/>
          <w:sz w:val="20"/>
          <w:szCs w:val="20"/>
        </w:rPr>
      </w:pPr>
      <w:r w:rsidRPr="0026595F">
        <w:rPr>
          <w:color w:val="auto"/>
          <w:sz w:val="20"/>
          <w:szCs w:val="20"/>
        </w:rPr>
        <w:t>Uporaba vozila med vožnjo ali ko</w:t>
      </w:r>
      <w:r w:rsidR="00C91A7B" w:rsidRPr="0026595F">
        <w:rPr>
          <w:color w:val="auto"/>
          <w:sz w:val="20"/>
          <w:szCs w:val="20"/>
        </w:rPr>
        <w:t xml:space="preserve"> </w:t>
      </w:r>
      <w:r w:rsidRPr="0026595F">
        <w:rPr>
          <w:color w:val="auto"/>
          <w:sz w:val="20"/>
          <w:szCs w:val="20"/>
        </w:rPr>
        <w:t>je podan namen opraviti določeno vožnjo.</w:t>
      </w:r>
    </w:p>
    <w:p w14:paraId="4C2465E6" w14:textId="77777777" w:rsidR="003C7626" w:rsidRPr="0026595F" w:rsidRDefault="00624950" w:rsidP="0063170A">
      <w:pPr>
        <w:pStyle w:val="Telobesedila1"/>
        <w:shd w:val="clear" w:color="auto" w:fill="auto"/>
        <w:spacing w:after="244" w:line="230" w:lineRule="exact"/>
        <w:ind w:firstLine="0"/>
        <w:jc w:val="both"/>
        <w:rPr>
          <w:color w:val="auto"/>
          <w:sz w:val="20"/>
          <w:szCs w:val="20"/>
        </w:rPr>
      </w:pPr>
      <w:r w:rsidRPr="0026595F">
        <w:rPr>
          <w:color w:val="auto"/>
          <w:sz w:val="20"/>
          <w:szCs w:val="20"/>
        </w:rPr>
        <w:t>(Opomba: Določilo je potrebno razlagati tako, da gre za situacije, katerih izključni namen je opraviti vožnjo).</w:t>
      </w:r>
    </w:p>
    <w:p w14:paraId="2B65F9DA" w14:textId="77777777" w:rsidR="003C7626" w:rsidRPr="0026595F" w:rsidRDefault="00624950" w:rsidP="0063170A">
      <w:pPr>
        <w:pStyle w:val="Naslov2"/>
        <w:rPr>
          <w:rFonts w:ascii="Arial" w:hAnsi="Arial" w:cs="Arial"/>
          <w:color w:val="auto"/>
          <w:sz w:val="20"/>
          <w:szCs w:val="20"/>
          <w:u w:val="single"/>
        </w:rPr>
      </w:pPr>
      <w:bookmarkStart w:id="10" w:name="_Toc31629385"/>
      <w:r w:rsidRPr="0026595F">
        <w:rPr>
          <w:rFonts w:ascii="Arial" w:hAnsi="Arial" w:cs="Arial"/>
          <w:color w:val="auto"/>
          <w:sz w:val="20"/>
          <w:szCs w:val="20"/>
          <w:u w:val="single"/>
        </w:rPr>
        <w:t>Teroristično dejanje</w:t>
      </w:r>
      <w:bookmarkEnd w:id="10"/>
    </w:p>
    <w:p w14:paraId="022EFD1C" w14:textId="0D40D161" w:rsidR="00230513" w:rsidRPr="0026595F" w:rsidRDefault="00624950" w:rsidP="0063170A">
      <w:pPr>
        <w:pStyle w:val="Telobesedila1"/>
        <w:shd w:val="clear" w:color="auto" w:fill="auto"/>
        <w:spacing w:after="272" w:line="230" w:lineRule="exact"/>
        <w:ind w:left="20" w:firstLine="0"/>
        <w:jc w:val="both"/>
        <w:rPr>
          <w:color w:val="auto"/>
          <w:sz w:val="20"/>
          <w:szCs w:val="20"/>
        </w:rPr>
      </w:pPr>
      <w:r w:rsidRPr="0026595F">
        <w:rPr>
          <w:color w:val="auto"/>
          <w:sz w:val="20"/>
          <w:szCs w:val="20"/>
        </w:rPr>
        <w:t>Za teroristično dejanje se šteje nasilno dejanje ali dejanje, ki ogroža človeško življenje, premično oziroma nepremično premoženje ali infrastrukturo in sicer s silo, nasiljem ali grožnjo, ne glede na to, ali je to dejanje izvedeno samostojno ali v povezavi s katerokoli organizacijo ali oblastjo in je izvedeno zaradi političnih, verskih, ideoloških ali podobnih namenov, ter ima namen vplivati ali vpliva na katerokoli vlado ali ima namen ustrahovati javnost, oziroma katerikoli njen del ali pa ima tak učinek, in je kot tako označeno s strani državnega organa.</w:t>
      </w:r>
    </w:p>
    <w:p w14:paraId="312174E7" w14:textId="201B92A8" w:rsidR="00230513" w:rsidRPr="0026595F" w:rsidRDefault="00230513" w:rsidP="0063170A">
      <w:pPr>
        <w:pStyle w:val="Naslov1"/>
        <w:jc w:val="center"/>
        <w:rPr>
          <w:rFonts w:ascii="Arial" w:eastAsia="Microsoft Sans Serif" w:hAnsi="Arial" w:cs="Arial"/>
          <w:color w:val="auto"/>
          <w:sz w:val="20"/>
          <w:szCs w:val="20"/>
        </w:rPr>
      </w:pPr>
      <w:bookmarkStart w:id="11" w:name="bookmark27"/>
      <w:bookmarkStart w:id="12" w:name="_Toc31629402"/>
      <w:r w:rsidRPr="0026595F">
        <w:rPr>
          <w:rFonts w:ascii="Arial" w:hAnsi="Arial" w:cs="Arial"/>
          <w:b/>
          <w:bCs/>
          <w:color w:val="auto"/>
          <w:sz w:val="20"/>
          <w:szCs w:val="20"/>
        </w:rPr>
        <w:t>AVTOMOBILSKA ODGOVORNOST</w:t>
      </w:r>
      <w:bookmarkEnd w:id="11"/>
      <w:bookmarkEnd w:id="12"/>
    </w:p>
    <w:p w14:paraId="7193EF9F" w14:textId="77777777" w:rsidR="00230513" w:rsidRPr="0026595F" w:rsidRDefault="00230513" w:rsidP="0063170A">
      <w:pPr>
        <w:pStyle w:val="Telobesedila1"/>
        <w:shd w:val="clear" w:color="auto" w:fill="auto"/>
        <w:spacing w:after="180" w:line="240" w:lineRule="auto"/>
        <w:ind w:left="40" w:firstLine="0"/>
        <w:jc w:val="both"/>
        <w:rPr>
          <w:color w:val="auto"/>
          <w:sz w:val="20"/>
          <w:szCs w:val="20"/>
        </w:rPr>
      </w:pPr>
    </w:p>
    <w:p w14:paraId="6B8EA040" w14:textId="773C7E54" w:rsidR="00230513" w:rsidRPr="0026595F" w:rsidRDefault="00230513"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Zavarovalnica se zaveže povrniti škodo, ki je posledica uveljavljanja odškodninskih zahtevkov na podlagi civilnega prava (in zakona o obveznih zavarovanjih v prometu), če je pri uporabi in posesti vozila prišlo do telesne poškodbe, prizadetega zdravja ali smrti neke osebe (osebna škoda) ali uničenja ali poškodovanja stvari (stvarna škoda).</w:t>
      </w:r>
    </w:p>
    <w:p w14:paraId="2B2EF8F5" w14:textId="49BC0562" w:rsidR="0026595F" w:rsidRPr="0026595F" w:rsidRDefault="0023598D"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Poleg lastnika vozila so zavarovane vse osebe, ki imajo po volji lastnika opravek z vozilom (uporabnik, voznik, sprevodnik, spremljevalec ipd.), kot tudi osebe, ki se prevažajo z vozilom po volji njegovega lastnika oziroma uporabnika.</w:t>
      </w:r>
    </w:p>
    <w:p w14:paraId="74539CED" w14:textId="2B14E69A" w:rsidR="00DB6B4A" w:rsidRPr="0026595F" w:rsidRDefault="00DB6B4A"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Zavarovanje se sklene z zavarovalnimi vsotami, ki so določene z zakonom, ki ureja obvezna zavarovanja v prometu (AO), in to ne glede na to, ali gre za prometno situacijo, ali ne.</w:t>
      </w:r>
    </w:p>
    <w:p w14:paraId="7950E431" w14:textId="7C6EB412" w:rsidR="0023598D" w:rsidRPr="0026595F" w:rsidRDefault="0023598D"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Zavarovanje krije tudi škodo, ki jo povzroči prikolica, dokler je speta z motornim vozilom in tudi potem, ko ločena od vlečnega vozila učinkuje v funkcionalni povezanosti z njim.</w:t>
      </w:r>
    </w:p>
    <w:p w14:paraId="59A6AB63" w14:textId="77777777" w:rsidR="00230513" w:rsidRPr="0026595F" w:rsidRDefault="00230513"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Uporabljajo se zavarovalne vsote, ki so določene z zakonom, ki ureja obvezna zavarovanja v prometu, in to ne glede na to ali gre za prometno situacijo ali ne.</w:t>
      </w:r>
    </w:p>
    <w:p w14:paraId="4F5F07B8" w14:textId="3DFF04AF" w:rsidR="0023598D" w:rsidRPr="0026595F" w:rsidRDefault="00230513"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V primeru zakonske spremembe navedenih določenih višin zavarovalnega kritja (zavarovalnih vsot), se v času izvajanja naročila le te za zavarovance spremenijo, v skladu z novo zakonsko določbo.</w:t>
      </w:r>
    </w:p>
    <w:p w14:paraId="22F059F6" w14:textId="77777777" w:rsidR="0023598D" w:rsidRPr="0026595F" w:rsidRDefault="0023598D" w:rsidP="0063170A">
      <w:pPr>
        <w:pStyle w:val="Naslov1"/>
        <w:jc w:val="center"/>
        <w:rPr>
          <w:rFonts w:ascii="Arial" w:hAnsi="Arial" w:cs="Arial"/>
          <w:b/>
          <w:bCs/>
          <w:color w:val="auto"/>
          <w:sz w:val="20"/>
          <w:szCs w:val="20"/>
        </w:rPr>
      </w:pPr>
      <w:r w:rsidRPr="0026595F">
        <w:rPr>
          <w:rFonts w:ascii="Arial" w:hAnsi="Arial" w:cs="Arial"/>
          <w:b/>
          <w:bCs/>
          <w:color w:val="auto"/>
          <w:sz w:val="20"/>
          <w:szCs w:val="20"/>
        </w:rPr>
        <w:t>ZELENA KARTA</w:t>
      </w:r>
    </w:p>
    <w:p w14:paraId="79B7EE88" w14:textId="77777777" w:rsidR="0023598D" w:rsidRPr="0026595F" w:rsidRDefault="0023598D" w:rsidP="0063170A">
      <w:pPr>
        <w:rPr>
          <w:rFonts w:ascii="Arial" w:hAnsi="Arial" w:cs="Arial"/>
          <w:color w:val="auto"/>
          <w:sz w:val="20"/>
          <w:szCs w:val="20"/>
        </w:rPr>
      </w:pPr>
    </w:p>
    <w:p w14:paraId="05F631C6" w14:textId="50E022F7" w:rsidR="00AE2BF0" w:rsidRPr="0026595F" w:rsidRDefault="0023598D" w:rsidP="00AE2BF0">
      <w:pPr>
        <w:pStyle w:val="Telobesedila1"/>
        <w:shd w:val="clear" w:color="auto" w:fill="auto"/>
        <w:spacing w:after="0" w:line="240" w:lineRule="auto"/>
        <w:ind w:left="20" w:firstLine="0"/>
        <w:jc w:val="both"/>
        <w:rPr>
          <w:color w:val="auto"/>
          <w:sz w:val="20"/>
          <w:szCs w:val="20"/>
        </w:rPr>
      </w:pPr>
      <w:r w:rsidRPr="0026595F">
        <w:rPr>
          <w:color w:val="auto"/>
          <w:sz w:val="20"/>
          <w:szCs w:val="20"/>
        </w:rPr>
        <w:t>Zelene karte se  izdajajo brezplačno. Zelene karte se izdajajo za vsa vozila z veljavnostjo za celotno zavarovalno obdobje.</w:t>
      </w:r>
    </w:p>
    <w:p w14:paraId="685496A3" w14:textId="22D136EA" w:rsidR="0023598D" w:rsidRPr="0026595F" w:rsidRDefault="0023598D" w:rsidP="00AE2BF0">
      <w:pPr>
        <w:pStyle w:val="Naslov1"/>
        <w:jc w:val="center"/>
        <w:rPr>
          <w:rFonts w:ascii="Arial" w:hAnsi="Arial" w:cs="Arial"/>
          <w:color w:val="auto"/>
          <w:sz w:val="20"/>
          <w:szCs w:val="20"/>
        </w:rPr>
      </w:pPr>
      <w:r w:rsidRPr="0026595F">
        <w:rPr>
          <w:rFonts w:ascii="Arial" w:hAnsi="Arial" w:cs="Arial"/>
          <w:b/>
          <w:bCs/>
          <w:color w:val="auto"/>
          <w:sz w:val="20"/>
          <w:szCs w:val="20"/>
        </w:rPr>
        <w:t xml:space="preserve">AO </w:t>
      </w:r>
      <w:r w:rsidR="000A3DFA">
        <w:rPr>
          <w:rFonts w:ascii="Arial" w:hAnsi="Arial" w:cs="Arial"/>
          <w:b/>
          <w:bCs/>
          <w:color w:val="auto"/>
          <w:sz w:val="20"/>
          <w:szCs w:val="20"/>
        </w:rPr>
        <w:t>+</w:t>
      </w:r>
    </w:p>
    <w:p w14:paraId="639FCD5B" w14:textId="77777777" w:rsidR="0023598D" w:rsidRPr="0026595F" w:rsidRDefault="0023598D" w:rsidP="0063170A">
      <w:pPr>
        <w:rPr>
          <w:rFonts w:ascii="Arial" w:hAnsi="Arial" w:cs="Arial"/>
          <w:color w:val="auto"/>
          <w:sz w:val="20"/>
          <w:szCs w:val="20"/>
        </w:rPr>
      </w:pPr>
    </w:p>
    <w:p w14:paraId="0A79EE09" w14:textId="77777777" w:rsidR="0023598D" w:rsidRPr="0026595F" w:rsidRDefault="0023598D"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 xml:space="preserve">Pomeni zavarovanje voznika za škodo zaradi telesnih poškodb v prometni nesreči, in to ne glede na to ali gre za prometno situacijo ali ne, z zavarovalno vsoto določeno v polici za vsak posamezen škodni primer in velja za vse vrste motornih vozil, razen za priključna vozila. </w:t>
      </w:r>
    </w:p>
    <w:p w14:paraId="58C5054B" w14:textId="77777777" w:rsidR="0023598D" w:rsidRPr="0026595F" w:rsidRDefault="0023598D"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 xml:space="preserve">Zavarovalnica se zaveže povrniti pravno priznano škodo, ki jo utrpi njegov voznik. V primeru smrti voznika zaradi nezgode zavarovalnica povrne škodo zaradi smrti njegovim svojcem. </w:t>
      </w:r>
    </w:p>
    <w:p w14:paraId="0563BC87" w14:textId="7B638802" w:rsidR="003E24D9" w:rsidRPr="0026595F" w:rsidRDefault="003E24D9"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Zajete so tudi nesreče na površinah, ki se ne uporabljajo za javni cestni promet (dvorišča, tovarniška dvorišča, ipd.).</w:t>
      </w:r>
    </w:p>
    <w:p w14:paraId="1023E86C" w14:textId="1DD81329" w:rsidR="0023598D" w:rsidRPr="0026595F" w:rsidRDefault="0023598D"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Zavarovalna vsota je določena v polici, ki mora biti v višini kot je bila določena v vzorcu police predmetnega naročila.</w:t>
      </w:r>
    </w:p>
    <w:p w14:paraId="2FC8AE1F" w14:textId="3465BE25" w:rsidR="006F4703" w:rsidRPr="0026595F" w:rsidRDefault="006F4703"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Zavarovalna vsota je določena v polici, ki mora biti v višini, kot je bila določena v vzorcu police predmetnega naročila. Zavarovanje se sklene z zavarovalno vsoto 100.000 EUR</w:t>
      </w:r>
      <w:r w:rsidR="00F164FF" w:rsidRPr="0026595F">
        <w:rPr>
          <w:color w:val="auto"/>
          <w:sz w:val="20"/>
          <w:szCs w:val="20"/>
        </w:rPr>
        <w:t>.</w:t>
      </w:r>
    </w:p>
    <w:p w14:paraId="758839AF" w14:textId="3E3C7060" w:rsidR="00C41ACA" w:rsidRPr="0026595F" w:rsidRDefault="0023598D"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Za ugotavljanje višine pravno priznane škode se uporabljajo predpisi Republike Slovenije o odgovornosti za škodo.</w:t>
      </w:r>
    </w:p>
    <w:p w14:paraId="7B9575C3" w14:textId="2FAFF209" w:rsidR="003E24D9" w:rsidRPr="0026595F" w:rsidRDefault="0023598D"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V dajatve zavarovalnice se ne vštevajo nobene morebitne druge zavarovalnine.</w:t>
      </w:r>
    </w:p>
    <w:p w14:paraId="4B837588" w14:textId="0752CBF3" w:rsidR="003C7626" w:rsidRPr="0026595F" w:rsidRDefault="0023598D" w:rsidP="00230911">
      <w:pPr>
        <w:pStyle w:val="Telobesedila1"/>
        <w:shd w:val="clear" w:color="auto" w:fill="auto"/>
        <w:spacing w:after="180" w:line="230" w:lineRule="exact"/>
        <w:ind w:left="20" w:firstLine="0"/>
        <w:jc w:val="both"/>
        <w:rPr>
          <w:color w:val="auto"/>
          <w:sz w:val="20"/>
          <w:szCs w:val="20"/>
        </w:rPr>
      </w:pPr>
      <w:r w:rsidRPr="0026595F">
        <w:rPr>
          <w:color w:val="auto"/>
          <w:sz w:val="20"/>
          <w:szCs w:val="20"/>
        </w:rPr>
        <w:t>Zavarovalnica povrne tudi dejansko škodo zaradi pogrebnih stroškov, ureditve groba, vključno s postavitvijo nagrobnika ali vzdrževanjem groba. V primeru, ko dejanski stroški presegajo sedemkratnik pogrebnine, ki jo sicer plača nosilec socialnega zavarovanja v kraju pokopa, se izplača sedemkratnik pogrebnine. Če je bil pogreb v tujini, je za ugotavljanje škode odločilna pogrebnina nosilca socialnega zavarovanja v kraju sklenitve zavarovalne pogodbe.</w:t>
      </w:r>
    </w:p>
    <w:p w14:paraId="5FB0D7A3" w14:textId="2CA0E7F2" w:rsidR="003C7626" w:rsidRPr="0026595F" w:rsidRDefault="00624950" w:rsidP="0063170A">
      <w:pPr>
        <w:pStyle w:val="Naslov2"/>
        <w:rPr>
          <w:rFonts w:ascii="Arial" w:hAnsi="Arial" w:cs="Arial"/>
          <w:b/>
          <w:bCs/>
          <w:color w:val="auto"/>
          <w:sz w:val="20"/>
          <w:szCs w:val="20"/>
        </w:rPr>
      </w:pPr>
      <w:bookmarkStart w:id="13" w:name="_Toc31629386"/>
      <w:r w:rsidRPr="0026595F">
        <w:rPr>
          <w:rFonts w:ascii="Arial" w:hAnsi="Arial" w:cs="Arial"/>
          <w:b/>
          <w:bCs/>
          <w:color w:val="auto"/>
          <w:sz w:val="20"/>
          <w:szCs w:val="20"/>
        </w:rPr>
        <w:t xml:space="preserve">POSEBNA DOLOČILA ZA AO - AVTOMOBILSKE ODGOVORNOSTI IN AO </w:t>
      </w:r>
      <w:bookmarkEnd w:id="13"/>
      <w:r w:rsidR="000A3DFA">
        <w:rPr>
          <w:rFonts w:ascii="Arial" w:hAnsi="Arial" w:cs="Arial"/>
          <w:b/>
          <w:bCs/>
          <w:color w:val="auto"/>
          <w:sz w:val="20"/>
          <w:szCs w:val="20"/>
        </w:rPr>
        <w:t>+</w:t>
      </w:r>
    </w:p>
    <w:p w14:paraId="35C7541B" w14:textId="77777777" w:rsidR="003E24D9" w:rsidRPr="0026595F" w:rsidRDefault="003E24D9" w:rsidP="0063170A">
      <w:pPr>
        <w:rPr>
          <w:rFonts w:ascii="Arial" w:eastAsiaTheme="majorEastAsia" w:hAnsi="Arial" w:cs="Arial"/>
          <w:color w:val="auto"/>
          <w:sz w:val="20"/>
          <w:szCs w:val="20"/>
          <w:u w:val="single"/>
        </w:rPr>
      </w:pPr>
    </w:p>
    <w:p w14:paraId="1E4D7876" w14:textId="77777777" w:rsidR="003C7626" w:rsidRPr="0026595F" w:rsidRDefault="00624950" w:rsidP="0063170A">
      <w:pPr>
        <w:pStyle w:val="Heading10"/>
        <w:keepNext/>
        <w:keepLines/>
        <w:shd w:val="clear" w:color="auto" w:fill="auto"/>
        <w:tabs>
          <w:tab w:val="left" w:pos="735"/>
        </w:tabs>
        <w:spacing w:after="167" w:line="190" w:lineRule="exact"/>
        <w:rPr>
          <w:rFonts w:eastAsiaTheme="majorEastAsia"/>
          <w:b w:val="0"/>
          <w:bCs w:val="0"/>
          <w:color w:val="auto"/>
          <w:sz w:val="20"/>
          <w:szCs w:val="20"/>
          <w:u w:val="single"/>
        </w:rPr>
      </w:pPr>
      <w:bookmarkStart w:id="14" w:name="_Toc31629387"/>
      <w:r w:rsidRPr="0026595F">
        <w:rPr>
          <w:rFonts w:eastAsiaTheme="majorEastAsia"/>
          <w:b w:val="0"/>
          <w:bCs w:val="0"/>
          <w:color w:val="auto"/>
          <w:sz w:val="20"/>
          <w:szCs w:val="20"/>
          <w:u w:val="single"/>
        </w:rPr>
        <w:t>Območje veljavnosti zavarovanja</w:t>
      </w:r>
      <w:bookmarkEnd w:id="14"/>
    </w:p>
    <w:p w14:paraId="1D131518" w14:textId="5E085EA0" w:rsidR="003C7626" w:rsidRPr="0026595F" w:rsidRDefault="00624950"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Zavarovanje velja na območju Republike Slovenije in držav, ki so podpisnice Sporazuma med nacionalnimi zavarovalnimi biroji držav članic Evropskega gospodarskega prostora in drugih pridruženih članic oziroma območju držav, podpisnic Splošnih pravil (zelena karta) ter območju ostalih držav.</w:t>
      </w:r>
    </w:p>
    <w:p w14:paraId="001D057A" w14:textId="15F88695" w:rsidR="003C7626" w:rsidRPr="0026595F" w:rsidRDefault="003E24D9"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 xml:space="preserve">V </w:t>
      </w:r>
      <w:r w:rsidR="00624950" w:rsidRPr="0026595F">
        <w:rPr>
          <w:color w:val="auto"/>
          <w:sz w:val="20"/>
          <w:szCs w:val="20"/>
        </w:rPr>
        <w:t>primeru, da je najnižja zavarovalna vsota obiskane države, ki je vključena v sistem zelene karte, višja od zavarovalne vsote določene v polici, velja zavarovalna vsota, ki je višja</w:t>
      </w:r>
      <w:r w:rsidR="00C91A7B" w:rsidRPr="0026595F">
        <w:rPr>
          <w:color w:val="auto"/>
          <w:sz w:val="20"/>
          <w:szCs w:val="20"/>
        </w:rPr>
        <w:t>.</w:t>
      </w:r>
    </w:p>
    <w:p w14:paraId="2AB64A6A" w14:textId="0BB4CB17" w:rsidR="003E24D9" w:rsidRPr="0026595F" w:rsidRDefault="003E24D9"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 xml:space="preserve">V </w:t>
      </w:r>
      <w:r w:rsidR="00624950" w:rsidRPr="0026595F">
        <w:rPr>
          <w:color w:val="auto"/>
          <w:sz w:val="20"/>
          <w:szCs w:val="20"/>
        </w:rPr>
        <w:t>vseh drugih državah prevzema zavarovalnica obveznost do višine zavarovalnih vsot določenih v polici in v okviru predpisov o odškodninskem in zavarovalnem pravu Republike Slovenije.</w:t>
      </w:r>
      <w:bookmarkStart w:id="15" w:name="_Toc31629388"/>
    </w:p>
    <w:p w14:paraId="4B14B7B5" w14:textId="73359109" w:rsidR="003C7626" w:rsidRPr="0026595F" w:rsidRDefault="00624950" w:rsidP="0063170A">
      <w:pPr>
        <w:pStyle w:val="Telobesedila1"/>
        <w:shd w:val="clear" w:color="auto" w:fill="auto"/>
        <w:spacing w:after="0" w:line="240" w:lineRule="auto"/>
        <w:ind w:firstLine="0"/>
        <w:jc w:val="both"/>
        <w:rPr>
          <w:rFonts w:eastAsiaTheme="majorEastAsia"/>
          <w:b/>
          <w:bCs/>
          <w:color w:val="auto"/>
          <w:sz w:val="20"/>
          <w:szCs w:val="20"/>
        </w:rPr>
      </w:pPr>
      <w:r w:rsidRPr="0026595F">
        <w:rPr>
          <w:rFonts w:eastAsiaTheme="majorEastAsia"/>
          <w:b/>
          <w:bCs/>
          <w:color w:val="auto"/>
          <w:sz w:val="20"/>
          <w:szCs w:val="20"/>
        </w:rPr>
        <w:t xml:space="preserve">POSEBNA DOLOČILA ZA AO </w:t>
      </w:r>
      <w:bookmarkEnd w:id="15"/>
      <w:r w:rsidR="000A3DFA">
        <w:rPr>
          <w:rFonts w:eastAsiaTheme="majorEastAsia"/>
          <w:b/>
          <w:bCs/>
          <w:color w:val="auto"/>
          <w:sz w:val="20"/>
          <w:szCs w:val="20"/>
        </w:rPr>
        <w:t>+</w:t>
      </w:r>
    </w:p>
    <w:p w14:paraId="02814FE7" w14:textId="77777777" w:rsidR="003E24D9" w:rsidRPr="0026595F" w:rsidRDefault="003E24D9" w:rsidP="0063170A">
      <w:pPr>
        <w:pStyle w:val="Telobesedila1"/>
        <w:shd w:val="clear" w:color="auto" w:fill="auto"/>
        <w:spacing w:after="0" w:line="240" w:lineRule="auto"/>
        <w:ind w:firstLine="0"/>
        <w:jc w:val="both"/>
        <w:rPr>
          <w:rFonts w:eastAsiaTheme="majorEastAsia"/>
          <w:b/>
          <w:bCs/>
          <w:color w:val="auto"/>
          <w:sz w:val="20"/>
          <w:szCs w:val="20"/>
        </w:rPr>
      </w:pPr>
    </w:p>
    <w:p w14:paraId="74D87DBB" w14:textId="7704ABC4" w:rsidR="003C7626" w:rsidRPr="0026595F" w:rsidRDefault="00624950" w:rsidP="0063170A">
      <w:pPr>
        <w:pStyle w:val="Heading10"/>
        <w:keepNext/>
        <w:keepLines/>
        <w:shd w:val="clear" w:color="auto" w:fill="auto"/>
        <w:spacing w:after="0" w:line="230" w:lineRule="exact"/>
        <w:ind w:left="20"/>
        <w:rPr>
          <w:rFonts w:eastAsiaTheme="majorEastAsia"/>
          <w:b w:val="0"/>
          <w:bCs w:val="0"/>
          <w:color w:val="auto"/>
          <w:sz w:val="20"/>
          <w:szCs w:val="20"/>
          <w:u w:val="single"/>
        </w:rPr>
      </w:pPr>
      <w:bookmarkStart w:id="16" w:name="_Toc31629389"/>
      <w:r w:rsidRPr="0026595F">
        <w:rPr>
          <w:rFonts w:eastAsiaTheme="majorEastAsia"/>
          <w:b w:val="0"/>
          <w:bCs w:val="0"/>
          <w:color w:val="auto"/>
          <w:sz w:val="20"/>
          <w:szCs w:val="20"/>
          <w:u w:val="single"/>
        </w:rPr>
        <w:t>Izključitve in omejitve zavarovalnega kritja ter nezavarovane nevarnosti</w:t>
      </w:r>
      <w:bookmarkEnd w:id="16"/>
    </w:p>
    <w:p w14:paraId="305C6D1D" w14:textId="77777777" w:rsidR="003C7626" w:rsidRPr="0026595F" w:rsidRDefault="00624950" w:rsidP="00953A28">
      <w:pPr>
        <w:pStyle w:val="Telobesedila1"/>
        <w:shd w:val="clear" w:color="auto" w:fill="auto"/>
        <w:spacing w:after="240" w:line="230" w:lineRule="exact"/>
        <w:ind w:left="20" w:firstLine="0"/>
        <w:jc w:val="both"/>
        <w:rPr>
          <w:color w:val="auto"/>
          <w:sz w:val="20"/>
          <w:szCs w:val="20"/>
        </w:rPr>
      </w:pPr>
      <w:r w:rsidRPr="0026595F">
        <w:rPr>
          <w:color w:val="auto"/>
          <w:sz w:val="20"/>
          <w:szCs w:val="20"/>
        </w:rPr>
        <w:t xml:space="preserve">Zavarovalnina za nepremoženjsko škodo je strogo osebna, zaradi česar zahtevki za povračilo nepremoženjske škode niso </w:t>
      </w:r>
      <w:proofErr w:type="spellStart"/>
      <w:r w:rsidRPr="0026595F">
        <w:rPr>
          <w:color w:val="auto"/>
          <w:sz w:val="20"/>
          <w:szCs w:val="20"/>
        </w:rPr>
        <w:t>podedljivi</w:t>
      </w:r>
      <w:proofErr w:type="spellEnd"/>
      <w:r w:rsidRPr="0026595F">
        <w:rPr>
          <w:color w:val="auto"/>
          <w:sz w:val="20"/>
          <w:szCs w:val="20"/>
        </w:rPr>
        <w:t>.</w:t>
      </w:r>
    </w:p>
    <w:p w14:paraId="64D2C6E0" w14:textId="77777777" w:rsidR="003C7626" w:rsidRPr="0026595F" w:rsidRDefault="00624950" w:rsidP="0063170A">
      <w:pPr>
        <w:pStyle w:val="Telobesedila1"/>
        <w:shd w:val="clear" w:color="auto" w:fill="auto"/>
        <w:spacing w:after="0" w:line="240" w:lineRule="auto"/>
        <w:ind w:left="20" w:firstLine="0"/>
        <w:jc w:val="both"/>
        <w:rPr>
          <w:color w:val="auto"/>
          <w:sz w:val="20"/>
          <w:szCs w:val="20"/>
        </w:rPr>
      </w:pPr>
      <w:r w:rsidRPr="0026595F">
        <w:rPr>
          <w:color w:val="auto"/>
          <w:sz w:val="20"/>
          <w:szCs w:val="20"/>
        </w:rPr>
        <w:t>Zavarovanje ne krije odškodninskih zahtevkov:</w:t>
      </w:r>
    </w:p>
    <w:p w14:paraId="05247B4F" w14:textId="77777777" w:rsidR="003C7626" w:rsidRPr="0026595F" w:rsidRDefault="00624950" w:rsidP="0063170A">
      <w:pPr>
        <w:pStyle w:val="Telobesedila1"/>
        <w:numPr>
          <w:ilvl w:val="0"/>
          <w:numId w:val="11"/>
        </w:numPr>
        <w:shd w:val="clear" w:color="auto" w:fill="auto"/>
        <w:tabs>
          <w:tab w:val="left" w:pos="726"/>
        </w:tabs>
        <w:spacing w:after="0" w:line="240" w:lineRule="auto"/>
        <w:ind w:left="720" w:hanging="340"/>
        <w:jc w:val="both"/>
        <w:rPr>
          <w:color w:val="auto"/>
          <w:sz w:val="20"/>
          <w:szCs w:val="20"/>
        </w:rPr>
      </w:pPr>
      <w:r w:rsidRPr="0026595F">
        <w:rPr>
          <w:color w:val="auto"/>
          <w:sz w:val="20"/>
          <w:szCs w:val="20"/>
        </w:rPr>
        <w:t>za škodo, do katere je prišlo na vožnji, opravljeni brez vednosti oziroma odobritve lastnika oziroma upravičenega imetnika vozila ali osebe, ki ga zastopa (protipravni odvzem vozila);</w:t>
      </w:r>
    </w:p>
    <w:p w14:paraId="639B49CF" w14:textId="77777777" w:rsidR="003C7626" w:rsidRPr="0026595F" w:rsidRDefault="00624950" w:rsidP="0063170A">
      <w:pPr>
        <w:pStyle w:val="Telobesedila1"/>
        <w:numPr>
          <w:ilvl w:val="0"/>
          <w:numId w:val="11"/>
        </w:numPr>
        <w:shd w:val="clear" w:color="auto" w:fill="auto"/>
        <w:tabs>
          <w:tab w:val="left" w:pos="726"/>
        </w:tabs>
        <w:spacing w:after="0" w:line="240" w:lineRule="auto"/>
        <w:ind w:left="720" w:hanging="340"/>
        <w:jc w:val="both"/>
        <w:rPr>
          <w:color w:val="auto"/>
          <w:sz w:val="20"/>
          <w:szCs w:val="20"/>
        </w:rPr>
      </w:pPr>
      <w:r w:rsidRPr="0026595F">
        <w:rPr>
          <w:color w:val="auto"/>
          <w:sz w:val="20"/>
          <w:szCs w:val="20"/>
        </w:rPr>
        <w:t>za škodo, do katere je prišlo pri vožnji v sklopu kaznivega dejanja;</w:t>
      </w:r>
    </w:p>
    <w:p w14:paraId="576B684F" w14:textId="77777777" w:rsidR="003C7626" w:rsidRPr="0026595F" w:rsidRDefault="00624950" w:rsidP="0063170A">
      <w:pPr>
        <w:pStyle w:val="Telobesedila1"/>
        <w:numPr>
          <w:ilvl w:val="0"/>
          <w:numId w:val="11"/>
        </w:numPr>
        <w:shd w:val="clear" w:color="auto" w:fill="auto"/>
        <w:tabs>
          <w:tab w:val="left" w:pos="730"/>
        </w:tabs>
        <w:spacing w:after="0" w:line="240" w:lineRule="auto"/>
        <w:ind w:left="720" w:hanging="340"/>
        <w:jc w:val="both"/>
        <w:rPr>
          <w:color w:val="auto"/>
          <w:sz w:val="20"/>
          <w:szCs w:val="20"/>
        </w:rPr>
      </w:pPr>
      <w:r w:rsidRPr="0026595F">
        <w:rPr>
          <w:color w:val="auto"/>
          <w:sz w:val="20"/>
          <w:szCs w:val="20"/>
        </w:rPr>
        <w:t>če je za škodo odgovorna druga oseba, ki je plačila zmožna ali je za takšno škodo zavarovana (lastnik oziroma uporabnik drugega v prometni nesreči udeleženega vozila, voznik konjske vprege, kolesar, pešec ipd.). V tem primeru je zavarovalnica v okviru svojih kritnih obveznosti subsidiarni porok za plačilo odškodninskih obveznosti teh oseb pod pogojem, da je zavarovanec ali njegov svojec uveljavljal povrnitev škode od odgovorne osebe in da je zavarovalnici omogočil sodelovanje pri ugotavljanju škode, npr. da jo je obvestil o pravdi, ipd.</w:t>
      </w:r>
    </w:p>
    <w:p w14:paraId="4E8D7DEF" w14:textId="77777777" w:rsidR="003C7626" w:rsidRPr="0026595F" w:rsidRDefault="00624950" w:rsidP="0063170A">
      <w:pPr>
        <w:pStyle w:val="Telobesedila1"/>
        <w:numPr>
          <w:ilvl w:val="0"/>
          <w:numId w:val="11"/>
        </w:numPr>
        <w:shd w:val="clear" w:color="auto" w:fill="auto"/>
        <w:tabs>
          <w:tab w:val="left" w:pos="726"/>
        </w:tabs>
        <w:spacing w:after="0" w:line="240" w:lineRule="auto"/>
        <w:ind w:left="720" w:hanging="340"/>
        <w:jc w:val="both"/>
        <w:rPr>
          <w:color w:val="auto"/>
          <w:sz w:val="20"/>
          <w:szCs w:val="20"/>
        </w:rPr>
      </w:pPr>
      <w:r w:rsidRPr="0026595F">
        <w:rPr>
          <w:color w:val="auto"/>
          <w:sz w:val="20"/>
          <w:szCs w:val="20"/>
        </w:rPr>
        <w:t>za škodo za strah;</w:t>
      </w:r>
    </w:p>
    <w:p w14:paraId="25250E7F" w14:textId="77777777" w:rsidR="003C7626" w:rsidRPr="0026595F" w:rsidRDefault="00624950" w:rsidP="0063170A">
      <w:pPr>
        <w:pStyle w:val="Telobesedila1"/>
        <w:numPr>
          <w:ilvl w:val="0"/>
          <w:numId w:val="11"/>
        </w:numPr>
        <w:shd w:val="clear" w:color="auto" w:fill="auto"/>
        <w:tabs>
          <w:tab w:val="left" w:pos="726"/>
        </w:tabs>
        <w:spacing w:after="0" w:line="240" w:lineRule="auto"/>
        <w:ind w:left="720" w:hanging="340"/>
        <w:jc w:val="both"/>
        <w:rPr>
          <w:color w:val="auto"/>
          <w:sz w:val="20"/>
          <w:szCs w:val="20"/>
        </w:rPr>
      </w:pPr>
      <w:r w:rsidRPr="0026595F">
        <w:rPr>
          <w:color w:val="auto"/>
          <w:sz w:val="20"/>
          <w:szCs w:val="20"/>
        </w:rPr>
        <w:t>za škodo zaradi poškodovanja stvari - sem sodijo tudi obleka in osebna prtljaga;</w:t>
      </w:r>
    </w:p>
    <w:p w14:paraId="19A9DB5B" w14:textId="77777777" w:rsidR="003C7626" w:rsidRPr="0026595F" w:rsidRDefault="00624950" w:rsidP="0063170A">
      <w:pPr>
        <w:pStyle w:val="Telobesedila1"/>
        <w:numPr>
          <w:ilvl w:val="0"/>
          <w:numId w:val="11"/>
        </w:numPr>
        <w:shd w:val="clear" w:color="auto" w:fill="auto"/>
        <w:tabs>
          <w:tab w:val="left" w:pos="735"/>
        </w:tabs>
        <w:spacing w:after="0" w:line="240" w:lineRule="auto"/>
        <w:ind w:left="720" w:hanging="340"/>
        <w:jc w:val="both"/>
        <w:rPr>
          <w:color w:val="auto"/>
          <w:sz w:val="20"/>
          <w:szCs w:val="20"/>
        </w:rPr>
      </w:pPr>
      <w:r w:rsidRPr="0026595F">
        <w:rPr>
          <w:color w:val="auto"/>
          <w:sz w:val="20"/>
          <w:szCs w:val="20"/>
        </w:rPr>
        <w:t>ki so posledica škode, nastale zaradi delovanja jedrske energije, nastale med prevozom jedrskega materiala;</w:t>
      </w:r>
    </w:p>
    <w:p w14:paraId="2450F4E6" w14:textId="77777777" w:rsidR="003C7626" w:rsidRPr="0026595F" w:rsidRDefault="00624950" w:rsidP="0063170A">
      <w:pPr>
        <w:pStyle w:val="Telobesedila1"/>
        <w:numPr>
          <w:ilvl w:val="0"/>
          <w:numId w:val="11"/>
        </w:numPr>
        <w:shd w:val="clear" w:color="auto" w:fill="auto"/>
        <w:tabs>
          <w:tab w:val="left" w:pos="735"/>
        </w:tabs>
        <w:spacing w:after="0" w:line="240" w:lineRule="auto"/>
        <w:ind w:left="720" w:hanging="340"/>
        <w:jc w:val="both"/>
        <w:rPr>
          <w:color w:val="auto"/>
          <w:sz w:val="20"/>
          <w:szCs w:val="20"/>
        </w:rPr>
      </w:pPr>
      <w:r w:rsidRPr="0026595F">
        <w:rPr>
          <w:color w:val="auto"/>
          <w:sz w:val="20"/>
          <w:szCs w:val="20"/>
        </w:rPr>
        <w:t>ki so posledica škode, nastale zaradi vojnih operacij, uporov ali terorističnih dejanj, pri čemer mora zavarovalnica dokazati, da je škodo povzročil tak</w:t>
      </w:r>
      <w:r w:rsidR="009E69C9" w:rsidRPr="0026595F">
        <w:rPr>
          <w:color w:val="auto"/>
          <w:sz w:val="20"/>
          <w:szCs w:val="20"/>
        </w:rPr>
        <w:t xml:space="preserve"> </w:t>
      </w:r>
      <w:r w:rsidRPr="0026595F">
        <w:rPr>
          <w:color w:val="auto"/>
          <w:sz w:val="20"/>
          <w:szCs w:val="20"/>
        </w:rPr>
        <w:t>dogodek;</w:t>
      </w:r>
    </w:p>
    <w:p w14:paraId="50CFCFEE" w14:textId="77777777" w:rsidR="003C7626" w:rsidRPr="0026595F" w:rsidRDefault="00624950" w:rsidP="0063170A">
      <w:pPr>
        <w:pStyle w:val="Telobesedila1"/>
        <w:numPr>
          <w:ilvl w:val="0"/>
          <w:numId w:val="11"/>
        </w:numPr>
        <w:shd w:val="clear" w:color="auto" w:fill="auto"/>
        <w:tabs>
          <w:tab w:val="left" w:pos="726"/>
        </w:tabs>
        <w:spacing w:after="0" w:line="240" w:lineRule="auto"/>
        <w:ind w:left="720" w:hanging="340"/>
        <w:jc w:val="both"/>
        <w:rPr>
          <w:color w:val="auto"/>
          <w:sz w:val="20"/>
          <w:szCs w:val="20"/>
        </w:rPr>
      </w:pPr>
      <w:r w:rsidRPr="0026595F">
        <w:rPr>
          <w:color w:val="auto"/>
          <w:sz w:val="20"/>
          <w:szCs w:val="20"/>
        </w:rPr>
        <w:t xml:space="preserve">za škodo zaradi natega </w:t>
      </w:r>
      <w:proofErr w:type="spellStart"/>
      <w:r w:rsidRPr="0026595F">
        <w:rPr>
          <w:color w:val="auto"/>
          <w:sz w:val="20"/>
          <w:szCs w:val="20"/>
        </w:rPr>
        <w:t>obhrbteničnih</w:t>
      </w:r>
      <w:proofErr w:type="spellEnd"/>
      <w:r w:rsidRPr="0026595F">
        <w:rPr>
          <w:color w:val="auto"/>
          <w:sz w:val="20"/>
          <w:szCs w:val="20"/>
        </w:rPr>
        <w:t xml:space="preserve"> mišic ter vseh vrst poškodb vratne, prsne in ledvene hrbtenice, razen zlomov ter rentgensko dokazanih premikov med korpusi vretenc, ki so večji od treh (3) milimetrov.</w:t>
      </w:r>
    </w:p>
    <w:p w14:paraId="4F68B607" w14:textId="77777777" w:rsidR="00DE02B8" w:rsidRPr="0026595F" w:rsidRDefault="00DE02B8" w:rsidP="0063170A">
      <w:pPr>
        <w:pStyle w:val="Telobesedila1"/>
        <w:shd w:val="clear" w:color="auto" w:fill="auto"/>
        <w:tabs>
          <w:tab w:val="left" w:pos="726"/>
        </w:tabs>
        <w:spacing w:after="0" w:line="230" w:lineRule="exact"/>
        <w:ind w:left="720" w:firstLine="0"/>
        <w:jc w:val="both"/>
        <w:rPr>
          <w:color w:val="auto"/>
          <w:sz w:val="20"/>
          <w:szCs w:val="20"/>
        </w:rPr>
      </w:pPr>
    </w:p>
    <w:p w14:paraId="7F1BF8D7" w14:textId="10AAEE5B" w:rsidR="009E69C9" w:rsidRPr="0026595F" w:rsidRDefault="00DE02B8" w:rsidP="0063170A">
      <w:pPr>
        <w:pStyle w:val="Telobesedila1"/>
        <w:shd w:val="clear" w:color="auto" w:fill="auto"/>
        <w:tabs>
          <w:tab w:val="left" w:pos="726"/>
        </w:tabs>
        <w:spacing w:after="0" w:line="230" w:lineRule="exact"/>
        <w:ind w:firstLine="0"/>
        <w:jc w:val="both"/>
        <w:rPr>
          <w:color w:val="auto"/>
          <w:sz w:val="20"/>
          <w:szCs w:val="20"/>
        </w:rPr>
      </w:pPr>
      <w:r w:rsidRPr="0026595F">
        <w:rPr>
          <w:color w:val="auto"/>
          <w:sz w:val="20"/>
          <w:szCs w:val="20"/>
        </w:rPr>
        <w:t>Izguba zavarovalnih pravic iz prejšnjega odstavka ima za posledico tudi izgubo pravic svojcev zavarovanca.</w:t>
      </w:r>
    </w:p>
    <w:p w14:paraId="7589102B" w14:textId="5019782C" w:rsidR="003E24D9" w:rsidRPr="0026595F" w:rsidRDefault="003E24D9" w:rsidP="0063170A">
      <w:pPr>
        <w:pStyle w:val="Naslov1"/>
        <w:jc w:val="center"/>
        <w:rPr>
          <w:rFonts w:ascii="Arial" w:hAnsi="Arial" w:cs="Arial"/>
          <w:b/>
          <w:bCs/>
          <w:color w:val="auto"/>
          <w:sz w:val="20"/>
          <w:szCs w:val="20"/>
        </w:rPr>
      </w:pPr>
      <w:r w:rsidRPr="0026595F">
        <w:rPr>
          <w:rFonts w:ascii="Arial" w:hAnsi="Arial" w:cs="Arial"/>
          <w:b/>
          <w:bCs/>
          <w:color w:val="auto"/>
          <w:sz w:val="20"/>
          <w:szCs w:val="20"/>
        </w:rPr>
        <w:t>AVTOMOBILSKI KASKO</w:t>
      </w:r>
    </w:p>
    <w:p w14:paraId="56E6B4FA" w14:textId="770C71B7" w:rsidR="003E24D9" w:rsidRPr="0026595F" w:rsidRDefault="003E24D9" w:rsidP="0063170A">
      <w:pPr>
        <w:pStyle w:val="Naslov2"/>
        <w:rPr>
          <w:rFonts w:ascii="Arial" w:hAnsi="Arial" w:cs="Arial"/>
          <w:b/>
          <w:bCs/>
          <w:color w:val="auto"/>
          <w:sz w:val="20"/>
          <w:szCs w:val="20"/>
        </w:rPr>
      </w:pPr>
      <w:r w:rsidRPr="0026595F">
        <w:rPr>
          <w:rFonts w:ascii="Arial" w:hAnsi="Arial" w:cs="Arial"/>
          <w:b/>
          <w:bCs/>
          <w:color w:val="auto"/>
          <w:sz w:val="20"/>
          <w:szCs w:val="20"/>
        </w:rPr>
        <w:t>Polni kasko (PK)</w:t>
      </w:r>
    </w:p>
    <w:p w14:paraId="479804BF" w14:textId="77777777" w:rsidR="003E24D9" w:rsidRPr="0026595F" w:rsidRDefault="003E24D9" w:rsidP="0063170A">
      <w:pPr>
        <w:rPr>
          <w:rFonts w:ascii="Arial" w:hAnsi="Arial" w:cs="Arial"/>
          <w:color w:val="auto"/>
          <w:sz w:val="20"/>
          <w:szCs w:val="20"/>
        </w:rPr>
      </w:pPr>
    </w:p>
    <w:p w14:paraId="6BB9C2BE" w14:textId="603E0D7B" w:rsidR="003E24D9" w:rsidRPr="0026595F" w:rsidRDefault="003E24D9" w:rsidP="0063170A">
      <w:pPr>
        <w:jc w:val="both"/>
        <w:rPr>
          <w:rFonts w:ascii="Arial" w:hAnsi="Arial" w:cs="Arial"/>
          <w:color w:val="auto"/>
          <w:sz w:val="20"/>
          <w:szCs w:val="20"/>
        </w:rPr>
      </w:pPr>
      <w:r w:rsidRPr="0026595F">
        <w:rPr>
          <w:rFonts w:ascii="Arial" w:hAnsi="Arial" w:cs="Arial"/>
          <w:color w:val="auto"/>
          <w:sz w:val="20"/>
          <w:szCs w:val="20"/>
        </w:rPr>
        <w:t>Polno kasko zavarovanje velja za naslednja vozila:</w:t>
      </w:r>
    </w:p>
    <w:p w14:paraId="5070F0C1" w14:textId="1F4AA2CA" w:rsidR="003E24D9" w:rsidRPr="0026595F" w:rsidRDefault="003E24D9" w:rsidP="0063170A">
      <w:pPr>
        <w:pStyle w:val="Odstavekseznama"/>
        <w:numPr>
          <w:ilvl w:val="0"/>
          <w:numId w:val="17"/>
        </w:numPr>
        <w:jc w:val="both"/>
        <w:rPr>
          <w:rFonts w:ascii="Arial" w:hAnsi="Arial" w:cs="Arial"/>
          <w:color w:val="auto"/>
          <w:sz w:val="20"/>
          <w:szCs w:val="20"/>
        </w:rPr>
      </w:pPr>
      <w:r w:rsidRPr="0026595F">
        <w:rPr>
          <w:rFonts w:ascii="Arial" w:hAnsi="Arial" w:cs="Arial"/>
          <w:color w:val="auto"/>
          <w:sz w:val="20"/>
          <w:szCs w:val="20"/>
        </w:rPr>
        <w:t>za vsa vozila pri katerih je razlika med datumom začetka posameznega zavarovalnega leta in datumom prve registracije vozila manjše ali enaka 5 letom z 1% odbitno franšizo samo za nevarnost prometne nesreče (vključno trčenje, prevrnitev, zdrs in padec vozila) in padca ali udarca kakega predmeta (PK1) in</w:t>
      </w:r>
    </w:p>
    <w:p w14:paraId="17D0EE2A" w14:textId="53FDD154" w:rsidR="003E24D9" w:rsidRDefault="003E24D9" w:rsidP="0063170A">
      <w:pPr>
        <w:pStyle w:val="Odstavekseznama"/>
        <w:numPr>
          <w:ilvl w:val="0"/>
          <w:numId w:val="17"/>
        </w:numPr>
        <w:jc w:val="both"/>
        <w:rPr>
          <w:rFonts w:ascii="Arial" w:hAnsi="Arial" w:cs="Arial"/>
          <w:color w:val="auto"/>
          <w:sz w:val="20"/>
          <w:szCs w:val="20"/>
        </w:rPr>
      </w:pPr>
      <w:r w:rsidRPr="0026595F">
        <w:rPr>
          <w:rFonts w:ascii="Arial" w:hAnsi="Arial" w:cs="Arial"/>
          <w:color w:val="auto"/>
          <w:sz w:val="20"/>
          <w:szCs w:val="20"/>
        </w:rPr>
        <w:t>za določena posebna specialna vozila brez odbitne franšize (PKO)</w:t>
      </w:r>
    </w:p>
    <w:p w14:paraId="4B5457A9" w14:textId="77777777" w:rsidR="0063170A" w:rsidRPr="0026595F" w:rsidRDefault="0063170A" w:rsidP="0063170A">
      <w:pPr>
        <w:pStyle w:val="Odstavekseznama"/>
        <w:jc w:val="both"/>
        <w:rPr>
          <w:rFonts w:ascii="Arial" w:hAnsi="Arial" w:cs="Arial"/>
          <w:color w:val="auto"/>
          <w:sz w:val="20"/>
          <w:szCs w:val="20"/>
        </w:rPr>
      </w:pPr>
    </w:p>
    <w:p w14:paraId="38DD4A95" w14:textId="6712B0FE" w:rsidR="003E24D9" w:rsidRPr="0026595F" w:rsidRDefault="003E24D9"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 xml:space="preserve">Zavarovanje krije škodo zaradi uničenja ali poškodovanja zavarovanih stvari, ki so posledica presenetljivih in od zavarovančeve ali voznikove volje neodvisnih dogodkov, ki nastanejo v prometu ali mirovanju zaradi </w:t>
      </w:r>
      <w:r w:rsidRPr="0063170A">
        <w:rPr>
          <w:color w:val="auto"/>
          <w:sz w:val="20"/>
          <w:szCs w:val="20"/>
        </w:rPr>
        <w:t>sledečih nevarnosti:</w:t>
      </w:r>
    </w:p>
    <w:p w14:paraId="46EBC8D3" w14:textId="77777777" w:rsidR="003E24D9" w:rsidRPr="0026595F" w:rsidRDefault="003E24D9" w:rsidP="0063170A">
      <w:pPr>
        <w:jc w:val="both"/>
        <w:rPr>
          <w:rFonts w:ascii="Arial" w:hAnsi="Arial" w:cs="Arial"/>
          <w:color w:val="auto"/>
          <w:sz w:val="20"/>
          <w:szCs w:val="20"/>
        </w:rPr>
      </w:pPr>
      <w:r w:rsidRPr="0026595F">
        <w:rPr>
          <w:rFonts w:ascii="Arial" w:hAnsi="Arial" w:cs="Arial"/>
          <w:color w:val="auto"/>
          <w:sz w:val="20"/>
          <w:szCs w:val="20"/>
        </w:rPr>
        <w:t>■</w:t>
      </w:r>
      <w:r w:rsidRPr="0026595F">
        <w:rPr>
          <w:rFonts w:ascii="Arial" w:hAnsi="Arial" w:cs="Arial"/>
          <w:color w:val="auto"/>
          <w:sz w:val="20"/>
          <w:szCs w:val="20"/>
        </w:rPr>
        <w:tab/>
        <w:t>Prometna nesreča</w:t>
      </w:r>
    </w:p>
    <w:p w14:paraId="5E841447" w14:textId="1C8304CE" w:rsidR="003E24D9" w:rsidRPr="0026595F" w:rsidRDefault="003E24D9"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 xml:space="preserve">Prometna nesreča je nesreča v kateri je bilo udeleženo vsaj eno premikajoče se vozilo in je nastala materialna škoda ali je v njej najmanj ena oseba umrla ali je bila telesno poškodovana, ne glede na to ali se zgodi na javni cesti ali </w:t>
      </w:r>
      <w:proofErr w:type="spellStart"/>
      <w:r w:rsidRPr="0026595F">
        <w:rPr>
          <w:color w:val="auto"/>
          <w:sz w:val="20"/>
          <w:szCs w:val="20"/>
        </w:rPr>
        <w:t>nekategorizirani</w:t>
      </w:r>
      <w:proofErr w:type="spellEnd"/>
      <w:r w:rsidRPr="0026595F">
        <w:rPr>
          <w:color w:val="auto"/>
          <w:sz w:val="20"/>
          <w:szCs w:val="20"/>
        </w:rPr>
        <w:t xml:space="preserve"> cesti, ki se uporablja za javni cestni promet, ali drugje (dvorišča, tovarniška dvorišča, ipd.).</w:t>
      </w:r>
    </w:p>
    <w:p w14:paraId="0C0AC887" w14:textId="77777777" w:rsidR="003E24D9" w:rsidRPr="0026595F" w:rsidRDefault="003E24D9" w:rsidP="0063170A">
      <w:pPr>
        <w:jc w:val="both"/>
        <w:rPr>
          <w:rFonts w:ascii="Arial" w:hAnsi="Arial" w:cs="Arial"/>
          <w:color w:val="auto"/>
          <w:sz w:val="20"/>
          <w:szCs w:val="20"/>
        </w:rPr>
      </w:pPr>
      <w:r w:rsidRPr="0026595F">
        <w:rPr>
          <w:rFonts w:ascii="Arial" w:hAnsi="Arial" w:cs="Arial"/>
          <w:color w:val="auto"/>
          <w:sz w:val="20"/>
          <w:szCs w:val="20"/>
        </w:rPr>
        <w:t>■</w:t>
      </w:r>
      <w:r w:rsidRPr="0026595F">
        <w:rPr>
          <w:rFonts w:ascii="Arial" w:hAnsi="Arial" w:cs="Arial"/>
          <w:color w:val="auto"/>
          <w:sz w:val="20"/>
          <w:szCs w:val="20"/>
        </w:rPr>
        <w:tab/>
        <w:t>Trčenje vozila</w:t>
      </w:r>
    </w:p>
    <w:p w14:paraId="14BBA9A1" w14:textId="0E928CE3" w:rsidR="003E24D9" w:rsidRPr="0026595F" w:rsidRDefault="003E24D9"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Trčenje vozila je kadar pride do trčenja vozila v kakršnokoli oviro.</w:t>
      </w:r>
    </w:p>
    <w:p w14:paraId="7E673D02" w14:textId="77777777" w:rsidR="003E24D9" w:rsidRPr="0026595F" w:rsidRDefault="003E24D9" w:rsidP="0063170A">
      <w:pPr>
        <w:jc w:val="both"/>
        <w:rPr>
          <w:rFonts w:ascii="Arial" w:hAnsi="Arial" w:cs="Arial"/>
          <w:color w:val="auto"/>
          <w:sz w:val="20"/>
          <w:szCs w:val="20"/>
        </w:rPr>
      </w:pPr>
      <w:r w:rsidRPr="0026595F">
        <w:rPr>
          <w:rFonts w:ascii="Arial" w:hAnsi="Arial" w:cs="Arial"/>
          <w:color w:val="auto"/>
          <w:sz w:val="20"/>
          <w:szCs w:val="20"/>
        </w:rPr>
        <w:t>■</w:t>
      </w:r>
      <w:r w:rsidRPr="0026595F">
        <w:rPr>
          <w:rFonts w:ascii="Arial" w:hAnsi="Arial" w:cs="Arial"/>
          <w:color w:val="auto"/>
          <w:sz w:val="20"/>
          <w:szCs w:val="20"/>
        </w:rPr>
        <w:tab/>
        <w:t>Prevrnitev vozila</w:t>
      </w:r>
    </w:p>
    <w:p w14:paraId="599C666B" w14:textId="0223C631" w:rsidR="003E24D9" w:rsidRPr="0026595F" w:rsidRDefault="003E24D9"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Prevrnitev vozila je kadar pride do prevrnitve vozila na vozišču ali z vozišča.</w:t>
      </w:r>
    </w:p>
    <w:p w14:paraId="6011F7E7" w14:textId="77777777" w:rsidR="003E24D9" w:rsidRPr="0026595F" w:rsidRDefault="003E24D9" w:rsidP="0063170A">
      <w:pPr>
        <w:jc w:val="both"/>
        <w:rPr>
          <w:rFonts w:ascii="Arial" w:hAnsi="Arial" w:cs="Arial"/>
          <w:color w:val="auto"/>
          <w:sz w:val="20"/>
          <w:szCs w:val="20"/>
        </w:rPr>
      </w:pPr>
      <w:r w:rsidRPr="0026595F">
        <w:rPr>
          <w:rFonts w:ascii="Arial" w:hAnsi="Arial" w:cs="Arial"/>
          <w:color w:val="auto"/>
          <w:sz w:val="20"/>
          <w:szCs w:val="20"/>
        </w:rPr>
        <w:t>■</w:t>
      </w:r>
      <w:r w:rsidRPr="0026595F">
        <w:rPr>
          <w:rFonts w:ascii="Arial" w:hAnsi="Arial" w:cs="Arial"/>
          <w:color w:val="auto"/>
          <w:sz w:val="20"/>
          <w:szCs w:val="20"/>
        </w:rPr>
        <w:tab/>
        <w:t>Zdrs vozila</w:t>
      </w:r>
    </w:p>
    <w:p w14:paraId="2C603B60" w14:textId="3A5D4074" w:rsidR="003E24D9" w:rsidRPr="0026595F" w:rsidRDefault="003E24D9"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Zdrs vozila je kadar pride do zdrsa vozila z vozišča.</w:t>
      </w:r>
    </w:p>
    <w:p w14:paraId="02D29F48" w14:textId="77777777" w:rsidR="003E24D9" w:rsidRPr="0026595F" w:rsidRDefault="003E24D9" w:rsidP="0063170A">
      <w:pPr>
        <w:jc w:val="both"/>
        <w:rPr>
          <w:rFonts w:ascii="Arial" w:hAnsi="Arial" w:cs="Arial"/>
          <w:color w:val="auto"/>
          <w:sz w:val="20"/>
          <w:szCs w:val="20"/>
        </w:rPr>
      </w:pPr>
      <w:r w:rsidRPr="0026595F">
        <w:rPr>
          <w:rFonts w:ascii="Arial" w:hAnsi="Arial" w:cs="Arial"/>
          <w:color w:val="auto"/>
          <w:sz w:val="20"/>
          <w:szCs w:val="20"/>
        </w:rPr>
        <w:t>■</w:t>
      </w:r>
      <w:r w:rsidRPr="0026595F">
        <w:rPr>
          <w:rFonts w:ascii="Arial" w:hAnsi="Arial" w:cs="Arial"/>
          <w:color w:val="auto"/>
          <w:sz w:val="20"/>
          <w:szCs w:val="20"/>
        </w:rPr>
        <w:tab/>
        <w:t>Padec vozila</w:t>
      </w:r>
    </w:p>
    <w:p w14:paraId="6535329E" w14:textId="5C89C7D0" w:rsidR="003E24D9" w:rsidRPr="0026595F" w:rsidRDefault="003E24D9"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Padec vozila je kadar pride do padca ali strmoglavljenja vozila.</w:t>
      </w:r>
    </w:p>
    <w:p w14:paraId="44E3D0B6" w14:textId="77777777" w:rsidR="003E24D9" w:rsidRPr="0026595F" w:rsidRDefault="003E24D9" w:rsidP="0063170A">
      <w:pPr>
        <w:jc w:val="both"/>
        <w:rPr>
          <w:rFonts w:ascii="Arial" w:hAnsi="Arial" w:cs="Arial"/>
          <w:color w:val="auto"/>
          <w:sz w:val="20"/>
          <w:szCs w:val="20"/>
        </w:rPr>
      </w:pPr>
      <w:r w:rsidRPr="0026595F">
        <w:rPr>
          <w:rFonts w:ascii="Arial" w:hAnsi="Arial" w:cs="Arial"/>
          <w:color w:val="auto"/>
          <w:sz w:val="20"/>
          <w:szCs w:val="20"/>
        </w:rPr>
        <w:t>■</w:t>
      </w:r>
      <w:r w:rsidRPr="0026595F">
        <w:rPr>
          <w:rFonts w:ascii="Arial" w:hAnsi="Arial" w:cs="Arial"/>
          <w:color w:val="auto"/>
          <w:sz w:val="20"/>
          <w:szCs w:val="20"/>
        </w:rPr>
        <w:tab/>
        <w:t>Padec ali udarec kakega predmeta</w:t>
      </w:r>
    </w:p>
    <w:p w14:paraId="77F8BC33" w14:textId="61612699" w:rsidR="003E24D9" w:rsidRPr="0026595F" w:rsidRDefault="003E24D9"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Padec ali udarec kakega predmeta je kadar pride do padca ali udarca snežnih ali ledenih gmot ali zračnih plovil ali njihovih sestavnih delov ali drugih predmetov ali živih bitij v/na vozilo.</w:t>
      </w:r>
    </w:p>
    <w:p w14:paraId="62EFF124" w14:textId="77777777" w:rsidR="003E24D9" w:rsidRPr="0026595F" w:rsidRDefault="003E24D9" w:rsidP="0063170A">
      <w:pPr>
        <w:jc w:val="both"/>
        <w:rPr>
          <w:rFonts w:ascii="Arial" w:hAnsi="Arial" w:cs="Arial"/>
          <w:color w:val="auto"/>
          <w:sz w:val="20"/>
          <w:szCs w:val="20"/>
        </w:rPr>
      </w:pPr>
      <w:r w:rsidRPr="0026595F">
        <w:rPr>
          <w:rFonts w:ascii="Arial" w:hAnsi="Arial" w:cs="Arial"/>
          <w:color w:val="auto"/>
          <w:sz w:val="20"/>
          <w:szCs w:val="20"/>
        </w:rPr>
        <w:t>■</w:t>
      </w:r>
      <w:r w:rsidRPr="0026595F">
        <w:rPr>
          <w:rFonts w:ascii="Arial" w:hAnsi="Arial" w:cs="Arial"/>
          <w:color w:val="auto"/>
          <w:sz w:val="20"/>
          <w:szCs w:val="20"/>
        </w:rPr>
        <w:tab/>
        <w:t>Pomoč poškodovanim osebam</w:t>
      </w:r>
    </w:p>
    <w:p w14:paraId="1B1247F1" w14:textId="7698DCF2" w:rsidR="003E24D9" w:rsidRPr="0026595F" w:rsidRDefault="003E24D9"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Poškodovanje vozila ob nudenju pomoči poškodovanim osebam.</w:t>
      </w:r>
    </w:p>
    <w:p w14:paraId="4D0D11BA" w14:textId="77777777" w:rsidR="003E24D9" w:rsidRPr="0026595F" w:rsidRDefault="003E24D9" w:rsidP="0063170A">
      <w:pPr>
        <w:jc w:val="both"/>
        <w:rPr>
          <w:rFonts w:ascii="Arial" w:hAnsi="Arial" w:cs="Arial"/>
          <w:color w:val="auto"/>
          <w:sz w:val="20"/>
          <w:szCs w:val="20"/>
        </w:rPr>
      </w:pPr>
      <w:r w:rsidRPr="0026595F">
        <w:rPr>
          <w:rFonts w:ascii="Arial" w:hAnsi="Arial" w:cs="Arial"/>
          <w:color w:val="auto"/>
          <w:sz w:val="20"/>
          <w:szCs w:val="20"/>
        </w:rPr>
        <w:t>■</w:t>
      </w:r>
      <w:r w:rsidRPr="0026595F">
        <w:rPr>
          <w:rFonts w:ascii="Arial" w:hAnsi="Arial" w:cs="Arial"/>
          <w:color w:val="auto"/>
          <w:sz w:val="20"/>
          <w:szCs w:val="20"/>
        </w:rPr>
        <w:tab/>
        <w:t>Nenadno zunanje toplotno ali kemično delovanje</w:t>
      </w:r>
    </w:p>
    <w:p w14:paraId="75CAD0BC" w14:textId="525734FE" w:rsidR="003E24D9" w:rsidRPr="0026595F" w:rsidRDefault="003E24D9"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Nenadno zunanje toplotno ali kemično delovanje je kadar pride do nenadnega toplotnega ali kemičnega delovanja na vozilo.</w:t>
      </w:r>
    </w:p>
    <w:p w14:paraId="576F645A" w14:textId="77777777" w:rsidR="003E24D9" w:rsidRPr="0026595F" w:rsidRDefault="003E24D9" w:rsidP="0063170A">
      <w:pPr>
        <w:jc w:val="both"/>
        <w:rPr>
          <w:rFonts w:ascii="Arial" w:hAnsi="Arial" w:cs="Arial"/>
          <w:color w:val="auto"/>
          <w:sz w:val="20"/>
          <w:szCs w:val="20"/>
        </w:rPr>
      </w:pPr>
      <w:r w:rsidRPr="0026595F">
        <w:rPr>
          <w:rFonts w:ascii="Arial" w:hAnsi="Arial" w:cs="Arial"/>
          <w:color w:val="auto"/>
          <w:sz w:val="20"/>
          <w:szCs w:val="20"/>
        </w:rPr>
        <w:t>■</w:t>
      </w:r>
      <w:r w:rsidRPr="0026595F">
        <w:rPr>
          <w:rFonts w:ascii="Arial" w:hAnsi="Arial" w:cs="Arial"/>
          <w:color w:val="auto"/>
          <w:sz w:val="20"/>
          <w:szCs w:val="20"/>
        </w:rPr>
        <w:tab/>
        <w:t>Požar</w:t>
      </w:r>
    </w:p>
    <w:p w14:paraId="7C6A77D4" w14:textId="086CD5EA" w:rsidR="003E24D9" w:rsidRPr="0026595F" w:rsidRDefault="003E24D9"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 xml:space="preserve">Požar je ogenj, ki nastane zunaj kontroliranega ognjišča ali ogenj, ki se je od tam razširil in se razvija z lastno močjo. Zavarovanje ne krije škode na električni inštalaciji, ki nastane zaradi </w:t>
      </w:r>
      <w:proofErr w:type="spellStart"/>
      <w:r w:rsidRPr="0026595F">
        <w:rPr>
          <w:color w:val="auto"/>
          <w:sz w:val="20"/>
          <w:szCs w:val="20"/>
        </w:rPr>
        <w:t>pregoretja</w:t>
      </w:r>
      <w:proofErr w:type="spellEnd"/>
      <w:r w:rsidRPr="0026595F">
        <w:rPr>
          <w:color w:val="auto"/>
          <w:sz w:val="20"/>
          <w:szCs w:val="20"/>
        </w:rPr>
        <w:t xml:space="preserve"> električne inštalacije na vozilu, razen, če se je razvil požar.</w:t>
      </w:r>
    </w:p>
    <w:p w14:paraId="5C331644" w14:textId="77777777" w:rsidR="003E24D9" w:rsidRPr="0026595F" w:rsidRDefault="003E24D9" w:rsidP="0063170A">
      <w:pPr>
        <w:jc w:val="both"/>
        <w:rPr>
          <w:rFonts w:ascii="Arial" w:hAnsi="Arial" w:cs="Arial"/>
          <w:color w:val="auto"/>
          <w:sz w:val="20"/>
          <w:szCs w:val="20"/>
        </w:rPr>
      </w:pPr>
      <w:r w:rsidRPr="0026595F">
        <w:rPr>
          <w:rFonts w:ascii="Arial" w:hAnsi="Arial" w:cs="Arial"/>
          <w:color w:val="auto"/>
          <w:sz w:val="20"/>
          <w:szCs w:val="20"/>
        </w:rPr>
        <w:t>■</w:t>
      </w:r>
      <w:r w:rsidRPr="0026595F">
        <w:rPr>
          <w:rFonts w:ascii="Arial" w:hAnsi="Arial" w:cs="Arial"/>
          <w:color w:val="auto"/>
          <w:sz w:val="20"/>
          <w:szCs w:val="20"/>
        </w:rPr>
        <w:tab/>
        <w:t>Potres</w:t>
      </w:r>
    </w:p>
    <w:p w14:paraId="100696BC" w14:textId="530F2E37" w:rsidR="003E24D9" w:rsidRPr="0026595F" w:rsidRDefault="003E24D9"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Potres je naravno tresenje tal, ki ga povzročijo geofizikalni procesi v notranjosti zemlje.</w:t>
      </w:r>
    </w:p>
    <w:p w14:paraId="67502062" w14:textId="77777777" w:rsidR="003E24D9" w:rsidRPr="0026595F" w:rsidRDefault="003E24D9" w:rsidP="0063170A">
      <w:pPr>
        <w:jc w:val="both"/>
        <w:rPr>
          <w:rFonts w:ascii="Arial" w:hAnsi="Arial" w:cs="Arial"/>
          <w:color w:val="auto"/>
          <w:sz w:val="20"/>
          <w:szCs w:val="20"/>
        </w:rPr>
      </w:pPr>
      <w:r w:rsidRPr="0026595F">
        <w:rPr>
          <w:rFonts w:ascii="Arial" w:hAnsi="Arial" w:cs="Arial"/>
          <w:color w:val="auto"/>
          <w:sz w:val="20"/>
          <w:szCs w:val="20"/>
        </w:rPr>
        <w:t>■</w:t>
      </w:r>
      <w:r w:rsidRPr="0026595F">
        <w:rPr>
          <w:rFonts w:ascii="Arial" w:hAnsi="Arial" w:cs="Arial"/>
          <w:color w:val="auto"/>
          <w:sz w:val="20"/>
          <w:szCs w:val="20"/>
        </w:rPr>
        <w:tab/>
        <w:t>Udar strele</w:t>
      </w:r>
    </w:p>
    <w:p w14:paraId="679114E2" w14:textId="417CD1FB" w:rsidR="003E24D9" w:rsidRPr="0026595F" w:rsidRDefault="003E24D9"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Udar strele je, ko strela s svojo toplotno in rušilno močjo poškoduje vozilo.</w:t>
      </w:r>
    </w:p>
    <w:p w14:paraId="3583E618" w14:textId="77777777" w:rsidR="003E24D9" w:rsidRPr="0026595F" w:rsidRDefault="003E24D9" w:rsidP="0063170A">
      <w:pPr>
        <w:jc w:val="both"/>
        <w:rPr>
          <w:rFonts w:ascii="Arial" w:hAnsi="Arial" w:cs="Arial"/>
          <w:color w:val="auto"/>
          <w:sz w:val="20"/>
          <w:szCs w:val="20"/>
        </w:rPr>
      </w:pPr>
      <w:r w:rsidRPr="0026595F">
        <w:rPr>
          <w:rFonts w:ascii="Arial" w:hAnsi="Arial" w:cs="Arial"/>
          <w:color w:val="auto"/>
          <w:sz w:val="20"/>
          <w:szCs w:val="20"/>
        </w:rPr>
        <w:t>■</w:t>
      </w:r>
      <w:r w:rsidRPr="0026595F">
        <w:rPr>
          <w:rFonts w:ascii="Arial" w:hAnsi="Arial" w:cs="Arial"/>
          <w:color w:val="auto"/>
          <w:sz w:val="20"/>
          <w:szCs w:val="20"/>
        </w:rPr>
        <w:tab/>
        <w:t>Eksplozija</w:t>
      </w:r>
    </w:p>
    <w:p w14:paraId="193ACAAC" w14:textId="2A70B92E" w:rsidR="003E24D9" w:rsidRPr="0026595F" w:rsidRDefault="003E24D9"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Eksplozija je nenadna sprostitev sile, ki nastane zaradi težnje pare in plinov po raztezanju.</w:t>
      </w:r>
    </w:p>
    <w:p w14:paraId="612E7691" w14:textId="77777777" w:rsidR="003E24D9" w:rsidRPr="0026595F" w:rsidRDefault="003E24D9" w:rsidP="0063170A">
      <w:pPr>
        <w:jc w:val="both"/>
        <w:rPr>
          <w:rFonts w:ascii="Arial" w:hAnsi="Arial" w:cs="Arial"/>
          <w:color w:val="auto"/>
          <w:sz w:val="20"/>
          <w:szCs w:val="20"/>
        </w:rPr>
      </w:pPr>
      <w:r w:rsidRPr="0026595F">
        <w:rPr>
          <w:rFonts w:ascii="Arial" w:hAnsi="Arial" w:cs="Arial"/>
          <w:color w:val="auto"/>
          <w:sz w:val="20"/>
          <w:szCs w:val="20"/>
        </w:rPr>
        <w:t>■</w:t>
      </w:r>
      <w:r w:rsidRPr="0026595F">
        <w:rPr>
          <w:rFonts w:ascii="Arial" w:hAnsi="Arial" w:cs="Arial"/>
          <w:color w:val="auto"/>
          <w:sz w:val="20"/>
          <w:szCs w:val="20"/>
        </w:rPr>
        <w:tab/>
        <w:t>Vihar</w:t>
      </w:r>
    </w:p>
    <w:p w14:paraId="7C5AFB7D" w14:textId="624FCCCD" w:rsidR="003E24D9" w:rsidRPr="0026595F" w:rsidRDefault="003E24D9"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 xml:space="preserve">Vihar je veter, ki piha s hitrostjo najmanj 17,2 m na sekundo (62 km na uro) oz. 8. stopnja po </w:t>
      </w:r>
      <w:proofErr w:type="spellStart"/>
      <w:r w:rsidRPr="0026595F">
        <w:rPr>
          <w:color w:val="auto"/>
          <w:sz w:val="20"/>
          <w:szCs w:val="20"/>
        </w:rPr>
        <w:t>Beufortovi</w:t>
      </w:r>
      <w:proofErr w:type="spellEnd"/>
      <w:r w:rsidRPr="0026595F">
        <w:rPr>
          <w:color w:val="auto"/>
          <w:sz w:val="20"/>
          <w:szCs w:val="20"/>
        </w:rPr>
        <w:t xml:space="preserve"> lestvici. Šteje se, da je bil vihar, če je veter v kraju kjer je poškodovana stvar, lomil veje in debla ali poškodoval dobro vzdrževane stavbe.</w:t>
      </w:r>
    </w:p>
    <w:p w14:paraId="3FF2E496" w14:textId="77777777" w:rsidR="003E24D9" w:rsidRPr="0026595F" w:rsidRDefault="003E24D9" w:rsidP="0063170A">
      <w:pPr>
        <w:jc w:val="both"/>
        <w:rPr>
          <w:rFonts w:ascii="Arial" w:hAnsi="Arial" w:cs="Arial"/>
          <w:color w:val="auto"/>
          <w:sz w:val="20"/>
          <w:szCs w:val="20"/>
        </w:rPr>
      </w:pPr>
      <w:r w:rsidRPr="0026595F">
        <w:rPr>
          <w:rFonts w:ascii="Arial" w:hAnsi="Arial" w:cs="Arial"/>
          <w:color w:val="auto"/>
          <w:sz w:val="20"/>
          <w:szCs w:val="20"/>
        </w:rPr>
        <w:t>■</w:t>
      </w:r>
      <w:r w:rsidRPr="0026595F">
        <w:rPr>
          <w:rFonts w:ascii="Arial" w:hAnsi="Arial" w:cs="Arial"/>
          <w:color w:val="auto"/>
          <w:sz w:val="20"/>
          <w:szCs w:val="20"/>
        </w:rPr>
        <w:tab/>
        <w:t>Toča</w:t>
      </w:r>
    </w:p>
    <w:p w14:paraId="3E708343" w14:textId="2EA3F08B" w:rsidR="003E24D9" w:rsidRPr="0026595F" w:rsidRDefault="003E24D9"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Toča je padavina v obliki večjih ledenih zrn.</w:t>
      </w:r>
    </w:p>
    <w:p w14:paraId="5AA0C8D7" w14:textId="77777777" w:rsidR="003E24D9" w:rsidRPr="0026595F" w:rsidRDefault="003E24D9" w:rsidP="0063170A">
      <w:pPr>
        <w:jc w:val="both"/>
        <w:rPr>
          <w:rFonts w:ascii="Arial" w:hAnsi="Arial" w:cs="Arial"/>
          <w:color w:val="auto"/>
          <w:sz w:val="20"/>
          <w:szCs w:val="20"/>
        </w:rPr>
      </w:pPr>
      <w:r w:rsidRPr="0026595F">
        <w:rPr>
          <w:rFonts w:ascii="Arial" w:hAnsi="Arial" w:cs="Arial"/>
          <w:color w:val="auto"/>
          <w:sz w:val="20"/>
          <w:szCs w:val="20"/>
        </w:rPr>
        <w:t>■</w:t>
      </w:r>
      <w:r w:rsidRPr="0026595F">
        <w:rPr>
          <w:rFonts w:ascii="Arial" w:hAnsi="Arial" w:cs="Arial"/>
          <w:color w:val="auto"/>
          <w:sz w:val="20"/>
          <w:szCs w:val="20"/>
        </w:rPr>
        <w:tab/>
        <w:t>Tatvine</w:t>
      </w:r>
    </w:p>
    <w:p w14:paraId="2E35EF45" w14:textId="52EB7993" w:rsidR="003E24D9" w:rsidRPr="0026595F" w:rsidRDefault="003E24D9"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Zavarovanje krije neposredno škodo zaradi tatvine, velike tatvine, ropa, roparske tatvine ali protipravnega odvzema vozila z namenom, da se uporabi za vožnjo, pa tudi škodo na vozilu in njegovih sestavnih delih, nastalo pri izvedbi ali poskusu izvedbe teh kaznivih dejanj, pod pogojem, da je bilo vozilo zaklenjeno (razen za modro bela oziroma rumena vozila) ali v zaklenjenem prostoru (razen za modro bela oziroma rumena vozila).</w:t>
      </w:r>
    </w:p>
    <w:p w14:paraId="4270A2C1" w14:textId="77777777" w:rsidR="003E24D9" w:rsidRPr="0026595F" w:rsidRDefault="003E24D9" w:rsidP="0063170A">
      <w:pPr>
        <w:jc w:val="both"/>
        <w:rPr>
          <w:rFonts w:ascii="Arial" w:hAnsi="Arial" w:cs="Arial"/>
          <w:color w:val="auto"/>
          <w:sz w:val="20"/>
          <w:szCs w:val="20"/>
        </w:rPr>
      </w:pPr>
      <w:r w:rsidRPr="0026595F">
        <w:rPr>
          <w:rFonts w:ascii="Arial" w:hAnsi="Arial" w:cs="Arial"/>
          <w:color w:val="auto"/>
          <w:sz w:val="20"/>
          <w:szCs w:val="20"/>
        </w:rPr>
        <w:t>■</w:t>
      </w:r>
      <w:r w:rsidRPr="0026595F">
        <w:rPr>
          <w:rFonts w:ascii="Arial" w:hAnsi="Arial" w:cs="Arial"/>
          <w:color w:val="auto"/>
          <w:sz w:val="20"/>
          <w:szCs w:val="20"/>
        </w:rPr>
        <w:tab/>
        <w:t>Snežni ali zemeljski plaz</w:t>
      </w:r>
    </w:p>
    <w:p w14:paraId="76209C34" w14:textId="77777777" w:rsidR="003E24D9" w:rsidRPr="0026595F" w:rsidRDefault="003E24D9"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Zavarovanje krije škodo zaradi drsenja snežnih gmot s planinskih pobočij. Zavarovanje krije tudi škodo, ki nastane zaradi zračnega pritiska, ki ga je povzročil snežni plaz.</w:t>
      </w:r>
    </w:p>
    <w:p w14:paraId="4C5A060B" w14:textId="2F8D1856" w:rsidR="003E24D9" w:rsidRPr="0026595F" w:rsidRDefault="003E24D9"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Zavarovanje krije škodo, če zavarovana stvar izgine, se uniči ali poškoduje, zaradi drsenja zemeljske površine na nagnjenem zemljišču z jasno vidnimi razpokami tal in gubanjem zemljišča, ki v kratkem času povzroči statično nevarne deformacije ali široke razpoke na objektu oziroma zavarovanih predmetih.</w:t>
      </w:r>
    </w:p>
    <w:p w14:paraId="3CD498EB" w14:textId="77777777" w:rsidR="003E24D9" w:rsidRPr="0026595F" w:rsidRDefault="003E24D9" w:rsidP="0063170A">
      <w:pPr>
        <w:jc w:val="both"/>
        <w:rPr>
          <w:rFonts w:ascii="Arial" w:hAnsi="Arial" w:cs="Arial"/>
          <w:color w:val="auto"/>
          <w:sz w:val="20"/>
          <w:szCs w:val="20"/>
        </w:rPr>
      </w:pPr>
      <w:r w:rsidRPr="0026595F">
        <w:rPr>
          <w:rFonts w:ascii="Arial" w:hAnsi="Arial" w:cs="Arial"/>
          <w:color w:val="auto"/>
          <w:sz w:val="20"/>
          <w:szCs w:val="20"/>
        </w:rPr>
        <w:t>■</w:t>
      </w:r>
      <w:r w:rsidRPr="0026595F">
        <w:rPr>
          <w:rFonts w:ascii="Arial" w:hAnsi="Arial" w:cs="Arial"/>
          <w:color w:val="auto"/>
          <w:sz w:val="20"/>
          <w:szCs w:val="20"/>
        </w:rPr>
        <w:tab/>
        <w:t>Poplave, hudourniške ali visoke vode</w:t>
      </w:r>
    </w:p>
    <w:p w14:paraId="42FB513A" w14:textId="42643F03" w:rsidR="003E24D9" w:rsidRPr="0026595F" w:rsidRDefault="003E24D9"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 Poplave so, če stalne vode (reke, jezera, morja) po naključju poplavijo zemljišče, na katerem se nahaja vozilo, ker so prestopile bregove, predrle nasipe, porušile jezove ali se razlile zaradi izredno visoke plime, valov ali zaradi izrednega pritoka vode iz umetnih jezer.</w:t>
      </w:r>
    </w:p>
    <w:p w14:paraId="3E680074" w14:textId="057EE01A" w:rsidR="003E24D9" w:rsidRPr="0026595F" w:rsidRDefault="003E24D9"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 Hudourniške vode so, ko pride do poplavljanja voda zaradi utrganega oblaka, kakor tudi naključno poplavljanje voda, ki zaradi izredno močnih padavin derejo po pobočjih, cestah in poteh.</w:t>
      </w:r>
    </w:p>
    <w:p w14:paraId="63BBAA20" w14:textId="25FE804F" w:rsidR="003E24D9" w:rsidRPr="0026595F" w:rsidRDefault="003E24D9"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 Visoke vode so, ko visoka ali talna voda kot njena posledica, preseže povprečno mesečno višino vode ali pretok, ki ga kaže najbližji vodomer.</w:t>
      </w:r>
    </w:p>
    <w:p w14:paraId="36AF5F5A" w14:textId="77777777" w:rsidR="003E24D9" w:rsidRPr="0026595F" w:rsidRDefault="003E24D9" w:rsidP="0063170A">
      <w:pPr>
        <w:jc w:val="both"/>
        <w:rPr>
          <w:rFonts w:ascii="Arial" w:hAnsi="Arial" w:cs="Arial"/>
          <w:color w:val="auto"/>
          <w:sz w:val="20"/>
          <w:szCs w:val="20"/>
        </w:rPr>
      </w:pPr>
      <w:r w:rsidRPr="0026595F">
        <w:rPr>
          <w:rFonts w:ascii="Arial" w:hAnsi="Arial" w:cs="Arial"/>
          <w:color w:val="auto"/>
          <w:sz w:val="20"/>
          <w:szCs w:val="20"/>
        </w:rPr>
        <w:t>■</w:t>
      </w:r>
      <w:r w:rsidRPr="0026595F">
        <w:rPr>
          <w:rFonts w:ascii="Arial" w:hAnsi="Arial" w:cs="Arial"/>
          <w:color w:val="auto"/>
          <w:sz w:val="20"/>
          <w:szCs w:val="20"/>
        </w:rPr>
        <w:tab/>
        <w:t>Manifestacije in demonstracije, javni shodi, stavke</w:t>
      </w:r>
    </w:p>
    <w:p w14:paraId="4418E147" w14:textId="68628112" w:rsidR="003E24D9" w:rsidRPr="0026595F" w:rsidRDefault="003E24D9"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Manifestacije in demonstracije, javni shodi, stavke so množično organizirano javno izražanje razpoloženja skupine ljudi, navadno v znak protesta.</w:t>
      </w:r>
    </w:p>
    <w:p w14:paraId="25345AFD" w14:textId="77777777" w:rsidR="003E24D9" w:rsidRPr="0026595F" w:rsidRDefault="003E24D9" w:rsidP="0063170A">
      <w:pPr>
        <w:jc w:val="both"/>
        <w:rPr>
          <w:rFonts w:ascii="Arial" w:hAnsi="Arial" w:cs="Arial"/>
          <w:color w:val="auto"/>
          <w:sz w:val="20"/>
          <w:szCs w:val="20"/>
        </w:rPr>
      </w:pPr>
      <w:r w:rsidRPr="0026595F">
        <w:rPr>
          <w:rFonts w:ascii="Arial" w:hAnsi="Arial" w:cs="Arial"/>
          <w:color w:val="auto"/>
          <w:sz w:val="20"/>
          <w:szCs w:val="20"/>
        </w:rPr>
        <w:t>■</w:t>
      </w:r>
      <w:r w:rsidRPr="0026595F">
        <w:rPr>
          <w:rFonts w:ascii="Arial" w:hAnsi="Arial" w:cs="Arial"/>
          <w:color w:val="auto"/>
          <w:sz w:val="20"/>
          <w:szCs w:val="20"/>
        </w:rPr>
        <w:tab/>
        <w:t>Zlonamerno ali objestno dejanje tretjih oseb</w:t>
      </w:r>
    </w:p>
    <w:p w14:paraId="2191052B" w14:textId="112F8DE0" w:rsidR="003E24D9" w:rsidRPr="0026595F" w:rsidRDefault="003E24D9"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Zlonamerno ali objestno dejanje tretjih oseb so na primer udarci, odrgnine in lom ali tatvina delov vozila.</w:t>
      </w:r>
    </w:p>
    <w:p w14:paraId="422CA7F0" w14:textId="3890418D" w:rsidR="003E24D9" w:rsidRPr="0026595F" w:rsidRDefault="003E24D9"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w:t>
      </w:r>
      <w:r w:rsidRPr="0026595F">
        <w:rPr>
          <w:color w:val="auto"/>
          <w:sz w:val="20"/>
          <w:szCs w:val="20"/>
        </w:rPr>
        <w:tab/>
        <w:t>Namernega poškodovanja zavarovanih stvari, če gre za preprečitev večje škode na zavarovani ali drugi stvari ali ljudeh.</w:t>
      </w:r>
    </w:p>
    <w:p w14:paraId="46338910" w14:textId="77777777" w:rsidR="003E24D9" w:rsidRPr="0026595F" w:rsidRDefault="003E24D9" w:rsidP="0063170A">
      <w:pPr>
        <w:jc w:val="both"/>
        <w:rPr>
          <w:rFonts w:ascii="Arial" w:hAnsi="Arial" w:cs="Arial"/>
          <w:color w:val="auto"/>
          <w:sz w:val="20"/>
          <w:szCs w:val="20"/>
        </w:rPr>
      </w:pPr>
      <w:r w:rsidRPr="0026595F">
        <w:rPr>
          <w:rFonts w:ascii="Arial" w:hAnsi="Arial" w:cs="Arial"/>
          <w:color w:val="auto"/>
          <w:sz w:val="20"/>
          <w:szCs w:val="20"/>
        </w:rPr>
        <w:t>■</w:t>
      </w:r>
      <w:r w:rsidRPr="0026595F">
        <w:rPr>
          <w:rFonts w:ascii="Arial" w:hAnsi="Arial" w:cs="Arial"/>
          <w:color w:val="auto"/>
          <w:sz w:val="20"/>
          <w:szCs w:val="20"/>
        </w:rPr>
        <w:tab/>
        <w:t xml:space="preserve">Teroristična dejanja </w:t>
      </w:r>
    </w:p>
    <w:p w14:paraId="6FBD66FE" w14:textId="7FAA050A" w:rsidR="003E24D9" w:rsidRPr="0026595F" w:rsidRDefault="003E24D9" w:rsidP="0063170A">
      <w:pPr>
        <w:pStyle w:val="Telobesedila1"/>
        <w:shd w:val="clear" w:color="auto" w:fill="auto"/>
        <w:spacing w:after="180" w:line="230" w:lineRule="exact"/>
        <w:ind w:left="20" w:firstLine="0"/>
        <w:jc w:val="both"/>
        <w:rPr>
          <w:color w:val="auto"/>
          <w:sz w:val="20"/>
          <w:szCs w:val="20"/>
        </w:rPr>
      </w:pPr>
      <w:r w:rsidRPr="0026595F">
        <w:rPr>
          <w:color w:val="auto"/>
          <w:sz w:val="20"/>
          <w:szCs w:val="20"/>
        </w:rPr>
        <w:t xml:space="preserve">Za vsa vozila, ki imajo izbrano zavarovano nevarnost polnega kaska je vključena nevarnost terorističnih dejanj z odbitno franšizo 50.000 EUR in skupno zavarovalno vsoto 500.000 EUR, ki predstavlja tudi letni agregat vseh izplačil zavarovalnine. </w:t>
      </w:r>
    </w:p>
    <w:p w14:paraId="16E71259" w14:textId="782EC0A1" w:rsidR="003E24D9" w:rsidRPr="0026595F" w:rsidRDefault="003E24D9" w:rsidP="0063170A">
      <w:pPr>
        <w:jc w:val="both"/>
        <w:rPr>
          <w:rFonts w:ascii="Arial" w:hAnsi="Arial" w:cs="Arial"/>
          <w:b/>
          <w:bCs/>
          <w:color w:val="auto"/>
          <w:sz w:val="20"/>
          <w:szCs w:val="20"/>
        </w:rPr>
      </w:pPr>
      <w:r w:rsidRPr="0026595F">
        <w:rPr>
          <w:rFonts w:ascii="Arial" w:hAnsi="Arial" w:cs="Arial"/>
          <w:b/>
          <w:bCs/>
          <w:color w:val="auto"/>
          <w:sz w:val="20"/>
          <w:szCs w:val="20"/>
        </w:rPr>
        <w:t>DOPS - Zavarovanje dodatne opreme, prtljage in stvari v vozilu</w:t>
      </w:r>
    </w:p>
    <w:p w14:paraId="131E8312" w14:textId="1A43F464" w:rsidR="003E24D9" w:rsidRPr="00230911" w:rsidRDefault="003E24D9" w:rsidP="00230911">
      <w:pPr>
        <w:jc w:val="both"/>
        <w:rPr>
          <w:rFonts w:ascii="Arial" w:eastAsia="Arial" w:hAnsi="Arial" w:cs="Arial"/>
          <w:color w:val="auto"/>
          <w:sz w:val="20"/>
          <w:szCs w:val="20"/>
        </w:rPr>
      </w:pPr>
      <w:r w:rsidRPr="0026595F">
        <w:rPr>
          <w:rFonts w:ascii="Arial" w:hAnsi="Arial" w:cs="Arial"/>
          <w:color w:val="auto"/>
          <w:sz w:val="20"/>
          <w:szCs w:val="20"/>
        </w:rPr>
        <w:t xml:space="preserve">Za vsa vozila, ki imajo izbrano zavarovano nevarnost polnega kaska je v zavarovanje vključena škoda na dodatni opremi, ki ni sestavni del vozila, prtljagi, prenosnih tehničnih sredstvih (računalnik, telefon, fotoaparat, ipd.), </w:t>
      </w:r>
      <w:bookmarkStart w:id="17" w:name="_Hlk124749212"/>
      <w:r w:rsidRPr="0026595F">
        <w:rPr>
          <w:rFonts w:ascii="Arial" w:hAnsi="Arial" w:cs="Arial"/>
          <w:color w:val="auto"/>
          <w:sz w:val="20"/>
          <w:szCs w:val="20"/>
        </w:rPr>
        <w:t>specialna tehnična oprema za opravljanje policijskih nalog</w:t>
      </w:r>
      <w:bookmarkEnd w:id="17"/>
      <w:r w:rsidRPr="0026595F">
        <w:rPr>
          <w:rFonts w:ascii="Arial" w:hAnsi="Arial" w:cs="Arial"/>
          <w:color w:val="auto"/>
          <w:sz w:val="20"/>
          <w:szCs w:val="20"/>
        </w:rPr>
        <w:t>, zbirk ali vzorcev blaga ali drugih stvari v vozilu na I. riziko z zavarovaln</w:t>
      </w:r>
      <w:r w:rsidR="000A3DFA">
        <w:rPr>
          <w:rFonts w:ascii="Arial" w:hAnsi="Arial" w:cs="Arial"/>
          <w:color w:val="auto"/>
          <w:sz w:val="20"/>
          <w:szCs w:val="20"/>
        </w:rPr>
        <w:t>o</w:t>
      </w:r>
      <w:r w:rsidRPr="0026595F">
        <w:rPr>
          <w:rFonts w:ascii="Arial" w:hAnsi="Arial" w:cs="Arial"/>
          <w:color w:val="auto"/>
          <w:sz w:val="20"/>
          <w:szCs w:val="20"/>
        </w:rPr>
        <w:t xml:space="preserve"> vsot</w:t>
      </w:r>
      <w:r w:rsidR="000A3DFA">
        <w:rPr>
          <w:rFonts w:ascii="Arial" w:hAnsi="Arial" w:cs="Arial"/>
          <w:color w:val="auto"/>
          <w:sz w:val="20"/>
          <w:szCs w:val="20"/>
        </w:rPr>
        <w:t>o</w:t>
      </w:r>
      <w:r w:rsidRPr="0026595F">
        <w:rPr>
          <w:rFonts w:ascii="Arial" w:hAnsi="Arial" w:cs="Arial"/>
          <w:color w:val="auto"/>
          <w:sz w:val="20"/>
          <w:szCs w:val="20"/>
        </w:rPr>
        <w:t xml:space="preserve"> do 30.000 EUR in z odbitno franšizo v višini 1.000 EUR. Letni agregat izplačila je enkratna zavarovalna vsota.</w:t>
      </w:r>
    </w:p>
    <w:p w14:paraId="6F264930" w14:textId="77777777" w:rsidR="00DE02B8" w:rsidRPr="0026595F" w:rsidRDefault="00DE02B8" w:rsidP="0063170A">
      <w:pPr>
        <w:pStyle w:val="Telobesedila1"/>
        <w:shd w:val="clear" w:color="auto" w:fill="auto"/>
        <w:tabs>
          <w:tab w:val="left" w:pos="726"/>
        </w:tabs>
        <w:spacing w:after="0" w:line="230" w:lineRule="exact"/>
        <w:ind w:firstLine="0"/>
        <w:jc w:val="both"/>
        <w:rPr>
          <w:sz w:val="20"/>
          <w:szCs w:val="20"/>
        </w:rPr>
      </w:pPr>
    </w:p>
    <w:p w14:paraId="2AD2A4A9" w14:textId="276A2D1E" w:rsidR="003C7626" w:rsidRPr="0026595F" w:rsidRDefault="00624950" w:rsidP="0063170A">
      <w:pPr>
        <w:pStyle w:val="Naslov2"/>
        <w:rPr>
          <w:rFonts w:ascii="Arial" w:hAnsi="Arial" w:cs="Arial"/>
          <w:b/>
          <w:bCs/>
          <w:color w:val="auto"/>
          <w:sz w:val="20"/>
          <w:szCs w:val="20"/>
        </w:rPr>
      </w:pPr>
      <w:bookmarkStart w:id="18" w:name="_Toc31629390"/>
      <w:r w:rsidRPr="0026595F">
        <w:rPr>
          <w:rFonts w:ascii="Arial" w:hAnsi="Arial" w:cs="Arial"/>
          <w:b/>
          <w:bCs/>
          <w:color w:val="auto"/>
          <w:sz w:val="20"/>
          <w:szCs w:val="20"/>
        </w:rPr>
        <w:t>POSEBNA DOLOČILA ZA AVTO</w:t>
      </w:r>
      <w:r w:rsidR="003E24D9" w:rsidRPr="0026595F">
        <w:rPr>
          <w:rFonts w:ascii="Arial" w:hAnsi="Arial" w:cs="Arial"/>
          <w:b/>
          <w:bCs/>
          <w:color w:val="auto"/>
          <w:sz w:val="20"/>
          <w:szCs w:val="20"/>
        </w:rPr>
        <w:t>MOBILSKI</w:t>
      </w:r>
      <w:r w:rsidRPr="0026595F">
        <w:rPr>
          <w:rFonts w:ascii="Arial" w:hAnsi="Arial" w:cs="Arial"/>
          <w:b/>
          <w:bCs/>
          <w:color w:val="auto"/>
          <w:sz w:val="20"/>
          <w:szCs w:val="20"/>
        </w:rPr>
        <w:t xml:space="preserve"> KASKO</w:t>
      </w:r>
      <w:bookmarkEnd w:id="18"/>
    </w:p>
    <w:p w14:paraId="2F519784" w14:textId="77777777" w:rsidR="003E24D9" w:rsidRPr="0026595F" w:rsidRDefault="003E24D9" w:rsidP="0063170A">
      <w:pPr>
        <w:rPr>
          <w:rFonts w:ascii="Arial" w:hAnsi="Arial" w:cs="Arial"/>
          <w:sz w:val="20"/>
          <w:szCs w:val="20"/>
        </w:rPr>
      </w:pPr>
    </w:p>
    <w:p w14:paraId="6E03A25C" w14:textId="77777777" w:rsidR="003C7626" w:rsidRPr="0026595F" w:rsidRDefault="00624950" w:rsidP="0063170A">
      <w:pPr>
        <w:pStyle w:val="Telobesedila1"/>
        <w:shd w:val="clear" w:color="auto" w:fill="auto"/>
        <w:spacing w:after="185" w:line="240" w:lineRule="auto"/>
        <w:ind w:left="20" w:firstLine="0"/>
        <w:jc w:val="both"/>
        <w:rPr>
          <w:rFonts w:eastAsia="Microsoft Sans Serif"/>
          <w:color w:val="auto"/>
          <w:sz w:val="20"/>
          <w:szCs w:val="20"/>
        </w:rPr>
      </w:pPr>
      <w:r w:rsidRPr="0026595F">
        <w:rPr>
          <w:rFonts w:eastAsia="Microsoft Sans Serif"/>
          <w:color w:val="auto"/>
          <w:sz w:val="20"/>
          <w:szCs w:val="20"/>
        </w:rPr>
        <w:t>Posebna določila navedena v tej točki in vseh njenih podtočkah veljajo za vse zavarovalne podvrste avtomobilskega kaska.</w:t>
      </w:r>
    </w:p>
    <w:p w14:paraId="1C78A1C1" w14:textId="6A8859DD" w:rsidR="003C7626" w:rsidRPr="0026595F" w:rsidRDefault="00624950" w:rsidP="0063170A">
      <w:pPr>
        <w:pStyle w:val="Telobesedila1"/>
        <w:shd w:val="clear" w:color="auto" w:fill="auto"/>
        <w:spacing w:after="185" w:line="240" w:lineRule="auto"/>
        <w:ind w:left="20" w:firstLine="0"/>
        <w:jc w:val="both"/>
        <w:rPr>
          <w:rFonts w:eastAsia="Microsoft Sans Serif"/>
          <w:color w:val="auto"/>
          <w:sz w:val="20"/>
          <w:szCs w:val="20"/>
        </w:rPr>
      </w:pPr>
      <w:r w:rsidRPr="0026595F">
        <w:rPr>
          <w:rFonts w:eastAsia="Microsoft Sans Serif"/>
          <w:color w:val="auto"/>
          <w:sz w:val="20"/>
          <w:szCs w:val="20"/>
        </w:rPr>
        <w:t>Zavarovalnica se zaveže povrniti vso škodo tudi na dodatni opremi ali nadgradnji vozila ter napisih in nalepkah na vozilu.</w:t>
      </w:r>
    </w:p>
    <w:p w14:paraId="25593664" w14:textId="5407BFEB" w:rsidR="00C45CC1" w:rsidRPr="0063170A" w:rsidRDefault="00C45CC1" w:rsidP="0063170A">
      <w:pPr>
        <w:pStyle w:val="Telobesedila1"/>
        <w:shd w:val="clear" w:color="auto" w:fill="auto"/>
        <w:spacing w:after="185" w:line="240" w:lineRule="auto"/>
        <w:ind w:left="20" w:firstLine="0"/>
        <w:jc w:val="both"/>
        <w:rPr>
          <w:color w:val="auto"/>
          <w:sz w:val="20"/>
          <w:szCs w:val="20"/>
        </w:rPr>
      </w:pPr>
      <w:r w:rsidRPr="0026595F">
        <w:rPr>
          <w:color w:val="auto"/>
          <w:sz w:val="20"/>
          <w:szCs w:val="20"/>
        </w:rPr>
        <w:t>Zavarovalnica se zaveže povrniti vso škodo tudi na dodatni opremi ali nadgradnji vozila ter  napisih in nalepkah na vozilu. Dodatna oprema, napisi, nalepke, ipd. je predmet zavarovanja tudi v primeru, če ob vključitvi vozila v zavarovanje ni bila sporočena zavarovalnici. Zavarovalnica ima pravico obračunati dodatno premijo.</w:t>
      </w:r>
    </w:p>
    <w:p w14:paraId="5AE2262E" w14:textId="18418A09" w:rsidR="003C7626" w:rsidRPr="0026595F" w:rsidRDefault="00624950" w:rsidP="0063170A">
      <w:pPr>
        <w:pStyle w:val="Telobesedila1"/>
        <w:shd w:val="clear" w:color="auto" w:fill="auto"/>
        <w:spacing w:after="185" w:line="240" w:lineRule="auto"/>
        <w:ind w:left="20" w:firstLine="0"/>
        <w:jc w:val="both"/>
        <w:rPr>
          <w:rFonts w:eastAsia="Microsoft Sans Serif"/>
          <w:color w:val="auto"/>
          <w:sz w:val="20"/>
          <w:szCs w:val="20"/>
        </w:rPr>
      </w:pPr>
      <w:r w:rsidRPr="0026595F">
        <w:rPr>
          <w:rFonts w:eastAsia="Microsoft Sans Serif"/>
          <w:color w:val="auto"/>
          <w:sz w:val="20"/>
          <w:szCs w:val="20"/>
        </w:rPr>
        <w:t>O izboru izvajalca, načinu popravila in nadomestnih delov odloča zavarovalec.</w:t>
      </w:r>
    </w:p>
    <w:p w14:paraId="30DF8DFA" w14:textId="77777777" w:rsidR="003C7626" w:rsidRPr="0026595F" w:rsidRDefault="00624950" w:rsidP="0063170A">
      <w:pPr>
        <w:pStyle w:val="Naslov3"/>
        <w:rPr>
          <w:rFonts w:ascii="Arial" w:hAnsi="Arial" w:cs="Arial"/>
          <w:color w:val="auto"/>
          <w:sz w:val="20"/>
          <w:szCs w:val="20"/>
          <w:u w:val="single"/>
        </w:rPr>
      </w:pPr>
      <w:bookmarkStart w:id="19" w:name="_Toc31629391"/>
      <w:r w:rsidRPr="0026595F">
        <w:rPr>
          <w:rFonts w:ascii="Arial" w:hAnsi="Arial" w:cs="Arial"/>
          <w:color w:val="auto"/>
          <w:sz w:val="20"/>
          <w:szCs w:val="20"/>
          <w:u w:val="single"/>
        </w:rPr>
        <w:t>Območje veljavnosti zavarovanja</w:t>
      </w:r>
      <w:bookmarkEnd w:id="19"/>
    </w:p>
    <w:p w14:paraId="0B566C71" w14:textId="485A79E8" w:rsidR="003C7626" w:rsidRPr="0063170A" w:rsidRDefault="00624950" w:rsidP="0063170A">
      <w:pPr>
        <w:pStyle w:val="Telobesedila1"/>
        <w:shd w:val="clear" w:color="auto" w:fill="auto"/>
        <w:spacing w:after="185" w:line="240" w:lineRule="auto"/>
        <w:ind w:left="20" w:firstLine="0"/>
        <w:jc w:val="both"/>
        <w:rPr>
          <w:color w:val="auto"/>
          <w:sz w:val="20"/>
          <w:szCs w:val="20"/>
        </w:rPr>
      </w:pPr>
      <w:r w:rsidRPr="0026595F">
        <w:rPr>
          <w:color w:val="auto"/>
          <w:sz w:val="20"/>
          <w:szCs w:val="20"/>
        </w:rPr>
        <w:t>Zavarovanje velja dokler je zavarovano vozilo na geografskem območju Evrope.</w:t>
      </w:r>
      <w:r w:rsidR="003E24D9" w:rsidRPr="0026595F">
        <w:rPr>
          <w:color w:val="auto"/>
          <w:sz w:val="20"/>
          <w:szCs w:val="20"/>
        </w:rPr>
        <w:t xml:space="preserve"> Kritje se po potrebi lahko brezplačno razširi, o čemer mora biti zavarovalnica obveščena vsaj 24 ur pred nastopom kritja.</w:t>
      </w:r>
    </w:p>
    <w:p w14:paraId="0D8ADC82" w14:textId="77777777" w:rsidR="003C7626" w:rsidRPr="0026595F" w:rsidRDefault="00624950" w:rsidP="0063170A">
      <w:pPr>
        <w:pStyle w:val="Naslov3"/>
        <w:rPr>
          <w:rFonts w:ascii="Arial" w:hAnsi="Arial" w:cs="Arial"/>
          <w:color w:val="auto"/>
          <w:sz w:val="20"/>
          <w:szCs w:val="20"/>
          <w:u w:val="single"/>
        </w:rPr>
      </w:pPr>
      <w:bookmarkStart w:id="20" w:name="_Toc31629392"/>
      <w:r w:rsidRPr="0026595F">
        <w:rPr>
          <w:rFonts w:ascii="Arial" w:hAnsi="Arial" w:cs="Arial"/>
          <w:color w:val="auto"/>
          <w:sz w:val="20"/>
          <w:szCs w:val="20"/>
          <w:u w:val="single"/>
        </w:rPr>
        <w:t>Podatek o vrednosti vozila</w:t>
      </w:r>
      <w:bookmarkEnd w:id="20"/>
    </w:p>
    <w:p w14:paraId="233A1635" w14:textId="0D2CD596" w:rsidR="003C7626" w:rsidRPr="0026595F" w:rsidRDefault="00624950" w:rsidP="0063170A">
      <w:pPr>
        <w:pStyle w:val="Telobesedila1"/>
        <w:shd w:val="clear" w:color="auto" w:fill="auto"/>
        <w:spacing w:after="272" w:line="230" w:lineRule="exact"/>
        <w:ind w:left="20" w:firstLine="0"/>
        <w:jc w:val="both"/>
        <w:rPr>
          <w:color w:val="auto"/>
          <w:sz w:val="20"/>
          <w:szCs w:val="20"/>
        </w:rPr>
      </w:pPr>
      <w:r w:rsidRPr="0026595F">
        <w:rPr>
          <w:color w:val="auto"/>
          <w:sz w:val="20"/>
          <w:szCs w:val="20"/>
        </w:rPr>
        <w:t>Podatek zavarovalca o vrednosti posameznega vozila je informativne narave in predstavlja njegovo nabavno vrednost. Ne glede na vrednost, ki jo zavarovalnica upošteva pri obračunu zavarovalne premije, se pri obračunu zavarovalnine upošteva novo nabavna vrednost</w:t>
      </w:r>
      <w:r w:rsidR="00F164FF" w:rsidRPr="0026595F">
        <w:rPr>
          <w:color w:val="auto"/>
          <w:sz w:val="20"/>
          <w:szCs w:val="20"/>
        </w:rPr>
        <w:t xml:space="preserve"> z DDV</w:t>
      </w:r>
      <w:r w:rsidRPr="0026595F">
        <w:rPr>
          <w:color w:val="auto"/>
          <w:sz w:val="20"/>
          <w:szCs w:val="20"/>
        </w:rPr>
        <w:t xml:space="preserve"> na dan škode oziroma obračuna zavarovalnine.</w:t>
      </w:r>
    </w:p>
    <w:p w14:paraId="0672C4D3" w14:textId="77777777" w:rsidR="003C7626" w:rsidRPr="0026595F" w:rsidRDefault="00624950" w:rsidP="0063170A">
      <w:pPr>
        <w:pStyle w:val="Naslov3"/>
        <w:rPr>
          <w:rFonts w:ascii="Arial" w:hAnsi="Arial" w:cs="Arial"/>
          <w:color w:val="auto"/>
          <w:sz w:val="20"/>
          <w:szCs w:val="20"/>
          <w:u w:val="single"/>
        </w:rPr>
      </w:pPr>
      <w:bookmarkStart w:id="21" w:name="_Toc31629393"/>
      <w:r w:rsidRPr="0026595F">
        <w:rPr>
          <w:rFonts w:ascii="Arial" w:hAnsi="Arial" w:cs="Arial"/>
          <w:color w:val="auto"/>
          <w:sz w:val="20"/>
          <w:szCs w:val="20"/>
          <w:u w:val="single"/>
        </w:rPr>
        <w:t>Predmet zavarovanja</w:t>
      </w:r>
      <w:bookmarkEnd w:id="21"/>
    </w:p>
    <w:p w14:paraId="7BF596C2" w14:textId="32B53C51" w:rsidR="003C7626" w:rsidRPr="0026595F" w:rsidRDefault="00624950" w:rsidP="0063170A">
      <w:pPr>
        <w:pStyle w:val="Telobesedila1"/>
        <w:numPr>
          <w:ilvl w:val="0"/>
          <w:numId w:val="11"/>
        </w:numPr>
        <w:shd w:val="clear" w:color="auto" w:fill="auto"/>
        <w:tabs>
          <w:tab w:val="left" w:pos="735"/>
        </w:tabs>
        <w:spacing w:after="0" w:line="240" w:lineRule="auto"/>
        <w:ind w:left="720" w:hanging="360"/>
        <w:jc w:val="both"/>
        <w:rPr>
          <w:color w:val="auto"/>
          <w:sz w:val="20"/>
          <w:szCs w:val="20"/>
        </w:rPr>
      </w:pPr>
      <w:r w:rsidRPr="0026595F">
        <w:rPr>
          <w:color w:val="auto"/>
          <w:sz w:val="20"/>
          <w:szCs w:val="20"/>
        </w:rPr>
        <w:t xml:space="preserve">Predmet zavarovanja so </w:t>
      </w:r>
      <w:r w:rsidR="00E31D0C" w:rsidRPr="0026595F">
        <w:rPr>
          <w:color w:val="auto"/>
          <w:sz w:val="20"/>
          <w:szCs w:val="20"/>
        </w:rPr>
        <w:t xml:space="preserve">vozila iz skupin vozil iz Priloge 2 krovne pogodbe </w:t>
      </w:r>
      <w:r w:rsidRPr="0026595F">
        <w:rPr>
          <w:color w:val="auto"/>
          <w:sz w:val="20"/>
          <w:szCs w:val="20"/>
        </w:rPr>
        <w:t>in njihovi sestavni deli, dokler so vgrajeni ali pritrjeni v oziroma na vozilo. Za sestavne dele vozil se šteje tovarniško vgrajena oprema, sistem ali samostojna tehnična enota, ki je kot sestavni del posamezne vrste, tipa in modela vozila in zakonsko predpisana oprema vozila ter ključi oziroma naprave za odklepanje vozila, registrske tablice ter vsa dodatna policijska in druga naročena in vgrajena ali pritrjena oprema (vključno s svetlobno-zvočno signalizacijo, napisnimi tablami), sistem ali samostojna tehnična enota, konstrukcijsko namenjena za uporabo v vozilu in zunaj njega, ki je bila montirana pred nabavo vozila in predstavlja njegov sestavni del. Prav</w:t>
      </w:r>
      <w:r w:rsidR="009E69C9" w:rsidRPr="0026595F">
        <w:rPr>
          <w:color w:val="auto"/>
          <w:sz w:val="20"/>
          <w:szCs w:val="20"/>
        </w:rPr>
        <w:t xml:space="preserve"> </w:t>
      </w:r>
      <w:r w:rsidRPr="0026595F">
        <w:rPr>
          <w:color w:val="auto"/>
          <w:sz w:val="20"/>
          <w:szCs w:val="20"/>
        </w:rPr>
        <w:t>tako se za sestavni del vozila štejejo vsi napisi in nalepke na vozilu.</w:t>
      </w:r>
    </w:p>
    <w:p w14:paraId="17A594F4" w14:textId="77777777" w:rsidR="003C7626" w:rsidRPr="0026595F" w:rsidRDefault="00624950" w:rsidP="0063170A">
      <w:pPr>
        <w:pStyle w:val="Telobesedila1"/>
        <w:numPr>
          <w:ilvl w:val="0"/>
          <w:numId w:val="11"/>
        </w:numPr>
        <w:shd w:val="clear" w:color="auto" w:fill="auto"/>
        <w:tabs>
          <w:tab w:val="left" w:pos="726"/>
        </w:tabs>
        <w:spacing w:after="0" w:line="240" w:lineRule="auto"/>
        <w:ind w:left="720" w:hanging="360"/>
        <w:jc w:val="both"/>
        <w:rPr>
          <w:color w:val="auto"/>
          <w:sz w:val="20"/>
          <w:szCs w:val="20"/>
        </w:rPr>
      </w:pPr>
      <w:r w:rsidRPr="0026595F">
        <w:rPr>
          <w:color w:val="auto"/>
          <w:sz w:val="20"/>
          <w:szCs w:val="20"/>
        </w:rPr>
        <w:t>V vrednosti vozila je upoštevana vsa dodatna oprema, ki je vgrajena oziroma pritrjena na vozilo in je ob nakupu navedena na računu ali naknadno vgrajena - po prijavi zavarovalca. Vrednost vse dodatne opreme, vključno z nadgradnjo na vozilih, ki je bila nabavljena ob nabavi vozila ali naknadno vgrajena - po prijavi zavarovalca se prišteje k vrednosti vozila in je vključena v zavarovanje vrednosti vozila.</w:t>
      </w:r>
    </w:p>
    <w:p w14:paraId="46500D83" w14:textId="1509DD3F" w:rsidR="003C7626" w:rsidRPr="0026595F" w:rsidRDefault="00624950" w:rsidP="0063170A">
      <w:pPr>
        <w:pStyle w:val="Telobesedila1"/>
        <w:numPr>
          <w:ilvl w:val="0"/>
          <w:numId w:val="11"/>
        </w:numPr>
        <w:shd w:val="clear" w:color="auto" w:fill="auto"/>
        <w:tabs>
          <w:tab w:val="left" w:pos="735"/>
        </w:tabs>
        <w:spacing w:after="0" w:line="240" w:lineRule="auto"/>
        <w:ind w:left="720" w:hanging="360"/>
        <w:jc w:val="both"/>
        <w:rPr>
          <w:color w:val="auto"/>
          <w:sz w:val="20"/>
          <w:szCs w:val="20"/>
        </w:rPr>
      </w:pPr>
      <w:r w:rsidRPr="0026595F">
        <w:rPr>
          <w:color w:val="auto"/>
          <w:sz w:val="20"/>
          <w:szCs w:val="20"/>
        </w:rPr>
        <w:t>Dodatna oprema, prtljaga, zbirke vzorcev trgovskega blaga in drugih stvari, ipd.</w:t>
      </w:r>
    </w:p>
    <w:p w14:paraId="36796D70" w14:textId="77777777" w:rsidR="00D4205C" w:rsidRPr="0026595F" w:rsidRDefault="00D4205C" w:rsidP="0063170A">
      <w:pPr>
        <w:pStyle w:val="Telobesedila1"/>
        <w:shd w:val="clear" w:color="auto" w:fill="auto"/>
        <w:tabs>
          <w:tab w:val="left" w:pos="735"/>
        </w:tabs>
        <w:spacing w:after="0" w:line="240" w:lineRule="auto"/>
        <w:ind w:left="720" w:firstLine="0"/>
        <w:jc w:val="both"/>
        <w:rPr>
          <w:color w:val="auto"/>
          <w:sz w:val="20"/>
          <w:szCs w:val="20"/>
        </w:rPr>
      </w:pPr>
    </w:p>
    <w:p w14:paraId="08232F43" w14:textId="77777777" w:rsidR="003C7626" w:rsidRPr="0026595F" w:rsidRDefault="00624950" w:rsidP="0063170A">
      <w:pPr>
        <w:pStyle w:val="Naslov3"/>
        <w:rPr>
          <w:rFonts w:ascii="Arial" w:hAnsi="Arial" w:cs="Arial"/>
          <w:color w:val="auto"/>
          <w:sz w:val="20"/>
          <w:szCs w:val="20"/>
          <w:u w:val="single"/>
        </w:rPr>
      </w:pPr>
      <w:bookmarkStart w:id="22" w:name="_Toc31629394"/>
      <w:proofErr w:type="spellStart"/>
      <w:r w:rsidRPr="0026595F">
        <w:rPr>
          <w:rFonts w:ascii="Arial" w:hAnsi="Arial" w:cs="Arial"/>
          <w:color w:val="auto"/>
          <w:sz w:val="20"/>
          <w:szCs w:val="20"/>
          <w:u w:val="single"/>
        </w:rPr>
        <w:t>Sozavarovane</w:t>
      </w:r>
      <w:proofErr w:type="spellEnd"/>
      <w:r w:rsidRPr="0026595F">
        <w:rPr>
          <w:rFonts w:ascii="Arial" w:hAnsi="Arial" w:cs="Arial"/>
          <w:color w:val="auto"/>
          <w:sz w:val="20"/>
          <w:szCs w:val="20"/>
          <w:u w:val="single"/>
        </w:rPr>
        <w:t xml:space="preserve"> osebe</w:t>
      </w:r>
      <w:bookmarkEnd w:id="22"/>
    </w:p>
    <w:p w14:paraId="750C9AC1" w14:textId="52038376" w:rsidR="00D4205C" w:rsidRPr="0063170A" w:rsidRDefault="00624950" w:rsidP="0063170A">
      <w:pPr>
        <w:pStyle w:val="Telobesedila1"/>
        <w:shd w:val="clear" w:color="auto" w:fill="auto"/>
        <w:spacing w:after="185" w:line="240" w:lineRule="auto"/>
        <w:ind w:left="20" w:firstLine="0"/>
        <w:jc w:val="both"/>
        <w:rPr>
          <w:rFonts w:eastAsia="Microsoft Sans Serif"/>
          <w:color w:val="auto"/>
          <w:sz w:val="20"/>
          <w:szCs w:val="20"/>
        </w:rPr>
      </w:pPr>
      <w:r w:rsidRPr="0063170A">
        <w:rPr>
          <w:rFonts w:eastAsia="Microsoft Sans Serif"/>
          <w:color w:val="auto"/>
          <w:sz w:val="20"/>
          <w:szCs w:val="20"/>
        </w:rPr>
        <w:t>Zavarovalnica nima pravice do povračila škode od oseb, kot povzročiteljev škode iz tega zavarovanja, ki imajo po volji lastnika vozila opravek z vozilom (voznik, spremljevalec, ipd.) niti od oseb, ki se po volji njegovega lastnika oziroma uporabnika prevažajo z vozilom, razen v primerih iz naslednje točke, če je podana vzročna zveza med temi primeri iz naslednje točke in nastankom škode, in največ do višine 13.560 EUR.</w:t>
      </w:r>
    </w:p>
    <w:p w14:paraId="0EF7594D" w14:textId="6BD718F6" w:rsidR="00D4205C" w:rsidRPr="0063170A" w:rsidRDefault="00624950" w:rsidP="0063170A">
      <w:pPr>
        <w:pStyle w:val="Telobesedila1"/>
        <w:shd w:val="clear" w:color="auto" w:fill="auto"/>
        <w:spacing w:after="185" w:line="240" w:lineRule="auto"/>
        <w:ind w:left="20" w:firstLine="0"/>
        <w:jc w:val="both"/>
        <w:rPr>
          <w:rFonts w:eastAsia="Microsoft Sans Serif"/>
          <w:color w:val="auto"/>
          <w:sz w:val="20"/>
          <w:szCs w:val="20"/>
        </w:rPr>
      </w:pPr>
      <w:r w:rsidRPr="0063170A">
        <w:rPr>
          <w:rFonts w:eastAsia="Microsoft Sans Serif"/>
          <w:color w:val="auto"/>
          <w:sz w:val="20"/>
          <w:szCs w:val="20"/>
        </w:rPr>
        <w:t xml:space="preserve">Ne glede na predhodni odstavek pa ima zavarovalnica pravico do povračila škode od voznika, če jo je ta povzročil </w:t>
      </w:r>
      <w:bookmarkStart w:id="23" w:name="_Hlk26274756"/>
      <w:r w:rsidRPr="0063170A">
        <w:rPr>
          <w:rFonts w:eastAsia="Microsoft Sans Serif"/>
          <w:color w:val="auto"/>
          <w:sz w:val="20"/>
          <w:szCs w:val="20"/>
        </w:rPr>
        <w:t>pod vplivom alkohola, drog ali drugih psihoaktivnih zdravil ali snovi ali če je uporabljal vozilo brez veljavnega ali odvzetega ali začasno odvzetega vozniškega dovoljenja.</w:t>
      </w:r>
    </w:p>
    <w:p w14:paraId="7AEB93C1" w14:textId="77777777" w:rsidR="003C7626" w:rsidRPr="0026595F" w:rsidRDefault="00624950" w:rsidP="0063170A">
      <w:pPr>
        <w:pStyle w:val="Naslov3"/>
        <w:rPr>
          <w:rFonts w:ascii="Arial" w:hAnsi="Arial" w:cs="Arial"/>
          <w:color w:val="auto"/>
          <w:sz w:val="20"/>
          <w:szCs w:val="20"/>
          <w:u w:val="single"/>
        </w:rPr>
      </w:pPr>
      <w:bookmarkStart w:id="24" w:name="_Toc31629395"/>
      <w:bookmarkEnd w:id="23"/>
      <w:r w:rsidRPr="0026595F">
        <w:rPr>
          <w:rFonts w:ascii="Arial" w:hAnsi="Arial" w:cs="Arial"/>
          <w:color w:val="auto"/>
          <w:sz w:val="20"/>
          <w:szCs w:val="20"/>
          <w:u w:val="single"/>
        </w:rPr>
        <w:t>Povečana nevarnost</w:t>
      </w:r>
      <w:bookmarkEnd w:id="24"/>
    </w:p>
    <w:p w14:paraId="0AD515D5" w14:textId="2D4B4D42" w:rsidR="00FE2CEF" w:rsidRPr="0026595F" w:rsidRDefault="00624950" w:rsidP="0063170A">
      <w:pPr>
        <w:pStyle w:val="Telobesedila1"/>
        <w:shd w:val="clear" w:color="auto" w:fill="auto"/>
        <w:spacing w:after="269" w:line="226" w:lineRule="exact"/>
        <w:ind w:left="20" w:firstLine="0"/>
        <w:jc w:val="both"/>
        <w:rPr>
          <w:color w:val="auto"/>
          <w:sz w:val="20"/>
          <w:szCs w:val="20"/>
        </w:rPr>
      </w:pPr>
      <w:r w:rsidRPr="0026595F">
        <w:rPr>
          <w:color w:val="auto"/>
          <w:sz w:val="20"/>
          <w:szCs w:val="20"/>
        </w:rPr>
        <w:t>Zavarovalnica se zaveže povrniti škodo, nastalo zaradi katerekoli zavarovane nevarnosti, tudi če jo je povzročil voznik s kršitvijo tehničnih predpisov in proizvajalčevih navodil za vzdrževanje in izkoriščenje (uporabo) vozila.</w:t>
      </w:r>
    </w:p>
    <w:p w14:paraId="4DA83E72" w14:textId="77777777" w:rsidR="003C7626" w:rsidRPr="0026595F" w:rsidRDefault="00C548BA" w:rsidP="0063170A">
      <w:pPr>
        <w:pStyle w:val="Naslov3"/>
        <w:rPr>
          <w:rFonts w:ascii="Arial" w:hAnsi="Arial" w:cs="Arial"/>
          <w:color w:val="auto"/>
          <w:sz w:val="20"/>
          <w:szCs w:val="20"/>
          <w:u w:val="single"/>
        </w:rPr>
      </w:pPr>
      <w:bookmarkStart w:id="25" w:name="_Toc31629396"/>
      <w:r w:rsidRPr="0026595F">
        <w:rPr>
          <w:rFonts w:ascii="Arial" w:hAnsi="Arial" w:cs="Arial"/>
          <w:color w:val="auto"/>
          <w:sz w:val="20"/>
          <w:szCs w:val="20"/>
          <w:u w:val="single"/>
        </w:rPr>
        <w:t>Zavarovalnina</w:t>
      </w:r>
      <w:bookmarkEnd w:id="25"/>
    </w:p>
    <w:p w14:paraId="4A707C12" w14:textId="77777777" w:rsidR="003C7626" w:rsidRPr="0063170A" w:rsidRDefault="00624950" w:rsidP="0063170A">
      <w:pPr>
        <w:pStyle w:val="Telobesedila1"/>
        <w:shd w:val="clear" w:color="auto" w:fill="auto"/>
        <w:spacing w:after="185" w:line="240" w:lineRule="auto"/>
        <w:ind w:left="20" w:firstLine="0"/>
        <w:jc w:val="both"/>
        <w:rPr>
          <w:rFonts w:eastAsia="Microsoft Sans Serif"/>
          <w:color w:val="auto"/>
          <w:sz w:val="20"/>
          <w:szCs w:val="20"/>
        </w:rPr>
      </w:pPr>
      <w:r w:rsidRPr="0063170A">
        <w:rPr>
          <w:rFonts w:eastAsia="Microsoft Sans Serif"/>
          <w:color w:val="auto"/>
          <w:sz w:val="20"/>
          <w:szCs w:val="20"/>
        </w:rPr>
        <w:t xml:space="preserve">Zavarovalnica izplača ugotovljeno škodo v polnem znesku, vendar največ do tržne vrednosti predmeta zavarovanja </w:t>
      </w:r>
      <w:r w:rsidR="00DE02B8" w:rsidRPr="0063170A">
        <w:rPr>
          <w:rFonts w:eastAsia="Microsoft Sans Serif"/>
          <w:color w:val="auto"/>
          <w:sz w:val="20"/>
          <w:szCs w:val="20"/>
        </w:rPr>
        <w:t xml:space="preserve">neposredno </w:t>
      </w:r>
      <w:r w:rsidRPr="0063170A">
        <w:rPr>
          <w:rFonts w:eastAsia="Microsoft Sans Serif"/>
          <w:color w:val="auto"/>
          <w:sz w:val="20"/>
          <w:szCs w:val="20"/>
        </w:rPr>
        <w:t>pred nastankom škodnega primera, razen v primeru, ko je pri posamezni zavarovalni podvrsti zahtevana odbitna ali integralna franšiza. V primeru zahtevane franšize se zavarovalnina zmanjša v skladu z določbami dogovorjene franšize. Osnove za izračun premije Avto kasko (zavarovalnih podvrst) zavarovanj nikakor ne vplivajo na višino izplačila zavarovalnine. Ugotovljena škoda se izplača do višine stroškov popravila tudi na vsej dodatni policijski in drugi opremi, ki je vgrajena v ali na vozilo.</w:t>
      </w:r>
    </w:p>
    <w:p w14:paraId="48599FEC" w14:textId="77777777" w:rsidR="00FE2CEF" w:rsidRPr="0063170A" w:rsidRDefault="00624950" w:rsidP="0063170A">
      <w:pPr>
        <w:pStyle w:val="Telobesedila1"/>
        <w:shd w:val="clear" w:color="auto" w:fill="auto"/>
        <w:spacing w:after="185" w:line="240" w:lineRule="auto"/>
        <w:ind w:left="20" w:firstLine="0"/>
        <w:jc w:val="both"/>
        <w:rPr>
          <w:rFonts w:eastAsia="Microsoft Sans Serif"/>
          <w:color w:val="auto"/>
          <w:sz w:val="20"/>
          <w:szCs w:val="20"/>
        </w:rPr>
      </w:pPr>
      <w:r w:rsidRPr="0063170A">
        <w:rPr>
          <w:rFonts w:eastAsia="Microsoft Sans Serif"/>
          <w:color w:val="auto"/>
          <w:sz w:val="20"/>
          <w:szCs w:val="20"/>
        </w:rPr>
        <w:t xml:space="preserve">Zavarovalna vsota posameznega vozila je enaka njegovi nabavni vrednosti. Nabavna vrednost je nabavna vrednost novega vozila na dan sklenitve zavarovanja, povečani za vgrajeno dodatno policijsko ali drugo opremo. Načelo podzavarovanja se ne upošteva. V primerih, ko se pri obračunu škode obračunava amortizacija, se le-ta vrši na dan škode in ne na dan likvidacije zavarovalnega primera. </w:t>
      </w:r>
    </w:p>
    <w:p w14:paraId="5854A484" w14:textId="64526781" w:rsidR="003C7626" w:rsidRPr="0026595F" w:rsidRDefault="00624950" w:rsidP="0063170A">
      <w:pPr>
        <w:pStyle w:val="Telobesedila1"/>
        <w:shd w:val="clear" w:color="auto" w:fill="auto"/>
        <w:spacing w:after="212" w:line="230" w:lineRule="exact"/>
        <w:ind w:firstLine="0"/>
        <w:jc w:val="both"/>
        <w:rPr>
          <w:color w:val="auto"/>
          <w:sz w:val="20"/>
          <w:szCs w:val="20"/>
        </w:rPr>
      </w:pPr>
      <w:r w:rsidRPr="0026595F">
        <w:rPr>
          <w:color w:val="auto"/>
          <w:sz w:val="20"/>
          <w:szCs w:val="20"/>
        </w:rPr>
        <w:t>Zavarovalnica je dolžna poleg škode na predmetu zavarovanja povrniti tudi stroške za ukrepe, ki naj bi odvrnili ali zmanjšali škodo, če so nastali po nalogu oziroma s soglasjem zavarovalnice.</w:t>
      </w:r>
    </w:p>
    <w:p w14:paraId="42383DF6" w14:textId="77777777" w:rsidR="003C7626" w:rsidRPr="0026595F" w:rsidRDefault="00624950" w:rsidP="0063170A">
      <w:pPr>
        <w:pStyle w:val="Naslov3"/>
        <w:rPr>
          <w:rFonts w:ascii="Arial" w:hAnsi="Arial" w:cs="Arial"/>
          <w:color w:val="auto"/>
          <w:sz w:val="20"/>
          <w:szCs w:val="20"/>
          <w:u w:val="single"/>
        </w:rPr>
      </w:pPr>
      <w:bookmarkStart w:id="26" w:name="_Toc31629397"/>
      <w:r w:rsidRPr="0026595F">
        <w:rPr>
          <w:rFonts w:ascii="Arial" w:hAnsi="Arial" w:cs="Arial"/>
          <w:color w:val="auto"/>
          <w:sz w:val="20"/>
          <w:szCs w:val="20"/>
          <w:u w:val="single"/>
        </w:rPr>
        <w:t>Ugotavljanje višine škode</w:t>
      </w:r>
      <w:bookmarkEnd w:id="26"/>
    </w:p>
    <w:p w14:paraId="5F7118E6" w14:textId="720E4E14" w:rsidR="00FE2CEF" w:rsidRPr="0026595F" w:rsidRDefault="00624950" w:rsidP="0063170A">
      <w:pPr>
        <w:pStyle w:val="Telobesedila1"/>
        <w:shd w:val="clear" w:color="auto" w:fill="auto"/>
        <w:spacing w:after="0" w:line="230" w:lineRule="exact"/>
        <w:ind w:firstLine="0"/>
        <w:jc w:val="both"/>
        <w:rPr>
          <w:color w:val="auto"/>
          <w:sz w:val="20"/>
          <w:szCs w:val="20"/>
        </w:rPr>
      </w:pPr>
      <w:r w:rsidRPr="0026595F">
        <w:rPr>
          <w:color w:val="auto"/>
          <w:sz w:val="20"/>
          <w:szCs w:val="20"/>
        </w:rPr>
        <w:t>Škoda, ki jo krije zavarovanje, se ugotavlja v primeru:</w:t>
      </w:r>
    </w:p>
    <w:p w14:paraId="611DBE57" w14:textId="6E4FA4A0" w:rsidR="003C7626" w:rsidRPr="0026595F" w:rsidRDefault="00624950" w:rsidP="0063170A">
      <w:pPr>
        <w:pStyle w:val="Telobesedila1"/>
        <w:numPr>
          <w:ilvl w:val="0"/>
          <w:numId w:val="17"/>
        </w:numPr>
        <w:shd w:val="clear" w:color="auto" w:fill="auto"/>
        <w:spacing w:after="0" w:line="240" w:lineRule="auto"/>
        <w:jc w:val="both"/>
        <w:rPr>
          <w:color w:val="auto"/>
          <w:sz w:val="20"/>
          <w:szCs w:val="20"/>
        </w:rPr>
      </w:pPr>
      <w:r w:rsidRPr="0026595F">
        <w:rPr>
          <w:color w:val="auto"/>
          <w:sz w:val="20"/>
          <w:szCs w:val="20"/>
        </w:rPr>
        <w:t>uničenja ali tatvine stvari (popolna škoda) - po vrednosti predmeta zavarovanja na dan ugotavljanja višine škode, zmanjšani za tržno vrednost rešenih ostankov, upoštevajoč stanje neposredno pred zavarovalnim primerom</w:t>
      </w:r>
      <w:r w:rsidR="0095647D" w:rsidRPr="0026595F">
        <w:rPr>
          <w:color w:val="auto"/>
          <w:sz w:val="20"/>
          <w:szCs w:val="20"/>
        </w:rPr>
        <w:t xml:space="preserve"> </w:t>
      </w:r>
      <w:r w:rsidR="00DE02B8" w:rsidRPr="0026595F">
        <w:rPr>
          <w:color w:val="auto"/>
          <w:sz w:val="20"/>
          <w:szCs w:val="20"/>
        </w:rPr>
        <w:t>(</w:t>
      </w:r>
      <w:r w:rsidR="00046781" w:rsidRPr="0026595F">
        <w:rPr>
          <w:color w:val="auto"/>
          <w:sz w:val="20"/>
          <w:szCs w:val="20"/>
        </w:rPr>
        <w:t xml:space="preserve">upoštevaje </w:t>
      </w:r>
      <w:r w:rsidRPr="0026595F">
        <w:rPr>
          <w:color w:val="auto"/>
          <w:sz w:val="20"/>
          <w:szCs w:val="20"/>
        </w:rPr>
        <w:t>izgubo vrednost</w:t>
      </w:r>
      <w:r w:rsidR="00046781" w:rsidRPr="0026595F">
        <w:rPr>
          <w:color w:val="auto"/>
          <w:sz w:val="20"/>
          <w:szCs w:val="20"/>
        </w:rPr>
        <w:t>i</w:t>
      </w:r>
      <w:r w:rsidRPr="0026595F">
        <w:rPr>
          <w:color w:val="auto"/>
          <w:sz w:val="20"/>
          <w:szCs w:val="20"/>
        </w:rPr>
        <w:t xml:space="preserve"> zaradi amortizacije</w:t>
      </w:r>
      <w:r w:rsidR="00046781" w:rsidRPr="0026595F">
        <w:rPr>
          <w:color w:val="auto"/>
          <w:sz w:val="20"/>
          <w:szCs w:val="20"/>
        </w:rPr>
        <w:t>)</w:t>
      </w:r>
      <w:r w:rsidRPr="0026595F">
        <w:rPr>
          <w:color w:val="auto"/>
          <w:sz w:val="20"/>
          <w:szCs w:val="20"/>
        </w:rPr>
        <w:t xml:space="preserve">. Amortizacija se ugotavlja na podlagi starosti, prevoženih kilometrov in splošnega stanja predmeta zavarovanja. Za ugotavljanje višine škode se lahko uporabi </w:t>
      </w:r>
      <w:proofErr w:type="spellStart"/>
      <w:r w:rsidRPr="0026595F">
        <w:rPr>
          <w:color w:val="auto"/>
          <w:sz w:val="20"/>
          <w:szCs w:val="20"/>
        </w:rPr>
        <w:t>Eurotax</w:t>
      </w:r>
      <w:proofErr w:type="spellEnd"/>
      <w:r w:rsidRPr="0026595F">
        <w:rPr>
          <w:color w:val="auto"/>
          <w:sz w:val="20"/>
          <w:szCs w:val="20"/>
        </w:rPr>
        <w:t xml:space="preserve"> metodologijo, če je ta ugodnejša za</w:t>
      </w:r>
      <w:r w:rsidR="00C548BA" w:rsidRPr="0026595F">
        <w:rPr>
          <w:color w:val="auto"/>
          <w:sz w:val="20"/>
          <w:szCs w:val="20"/>
        </w:rPr>
        <w:t xml:space="preserve"> </w:t>
      </w:r>
      <w:r w:rsidRPr="0026595F">
        <w:rPr>
          <w:color w:val="auto"/>
          <w:sz w:val="20"/>
          <w:szCs w:val="20"/>
        </w:rPr>
        <w:t>zavarovalca</w:t>
      </w:r>
    </w:p>
    <w:p w14:paraId="4D1C06AB" w14:textId="56F5A589" w:rsidR="003C7626" w:rsidRPr="0026595F" w:rsidRDefault="00624950" w:rsidP="0063170A">
      <w:pPr>
        <w:pStyle w:val="Telobesedila1"/>
        <w:numPr>
          <w:ilvl w:val="0"/>
          <w:numId w:val="17"/>
        </w:numPr>
        <w:shd w:val="clear" w:color="auto" w:fill="auto"/>
        <w:spacing w:after="0" w:line="240" w:lineRule="auto"/>
        <w:jc w:val="both"/>
        <w:rPr>
          <w:color w:val="auto"/>
          <w:sz w:val="20"/>
          <w:szCs w:val="20"/>
        </w:rPr>
      </w:pPr>
      <w:r w:rsidRPr="0026595F">
        <w:rPr>
          <w:color w:val="auto"/>
          <w:sz w:val="20"/>
          <w:szCs w:val="20"/>
        </w:rPr>
        <w:t>poškodovanja zavarovane stvari (delna škoda) - po višini stroškov popravila. V stroške popravila se vštejejo tudi stroški demontaže, montaže in prevoza. Od stroškov za nakup novih nadomestnih delov in stroškov barvanja se ne odbija ustrezni znesek zaradi zmanjšanja vrednosti zamenjanih delov zaradi amortizacije, razen v primeru nakupa novih gum, akumulatorja, izpušnega sistema, platnene ponjave ali strehe, pogonske gosenice. V</w:t>
      </w:r>
      <w:r w:rsidR="00C548BA" w:rsidRPr="0026595F">
        <w:rPr>
          <w:color w:val="auto"/>
          <w:sz w:val="20"/>
          <w:szCs w:val="20"/>
        </w:rPr>
        <w:t xml:space="preserve"> </w:t>
      </w:r>
      <w:r w:rsidRPr="0026595F">
        <w:rPr>
          <w:color w:val="auto"/>
          <w:sz w:val="20"/>
          <w:szCs w:val="20"/>
        </w:rPr>
        <w:t>tem primeru se odbije znesek v višini obrabe.</w:t>
      </w:r>
    </w:p>
    <w:p w14:paraId="28DC5502" w14:textId="77777777" w:rsidR="00FE2CEF" w:rsidRPr="0026595F" w:rsidRDefault="00FE2CEF" w:rsidP="0063170A">
      <w:pPr>
        <w:pStyle w:val="Telobesedila1"/>
        <w:shd w:val="clear" w:color="auto" w:fill="auto"/>
        <w:spacing w:after="0" w:line="240" w:lineRule="auto"/>
        <w:ind w:left="720" w:firstLine="0"/>
        <w:jc w:val="both"/>
        <w:rPr>
          <w:color w:val="auto"/>
          <w:sz w:val="20"/>
          <w:szCs w:val="20"/>
        </w:rPr>
      </w:pPr>
    </w:p>
    <w:p w14:paraId="4738B0A7" w14:textId="77777777" w:rsidR="003C7626" w:rsidRPr="0063170A" w:rsidRDefault="00624950" w:rsidP="0063170A">
      <w:pPr>
        <w:pStyle w:val="Telobesedila1"/>
        <w:shd w:val="clear" w:color="auto" w:fill="auto"/>
        <w:spacing w:after="185" w:line="240" w:lineRule="auto"/>
        <w:ind w:left="20" w:firstLine="0"/>
        <w:jc w:val="both"/>
        <w:rPr>
          <w:rFonts w:eastAsia="Microsoft Sans Serif"/>
          <w:color w:val="auto"/>
          <w:sz w:val="20"/>
          <w:szCs w:val="20"/>
        </w:rPr>
      </w:pPr>
      <w:r w:rsidRPr="0063170A">
        <w:rPr>
          <w:rFonts w:eastAsia="Microsoft Sans Serif"/>
          <w:color w:val="auto"/>
          <w:sz w:val="20"/>
          <w:szCs w:val="20"/>
        </w:rPr>
        <w:t>Če je vrednost zavarovanega predmeta zavarovanja na dan ugotavljanja višine škode, zmanjšana za vrednost ostankov predmeta zavarovanja, manjša od stroškov popravila, se višina škode ugotavlja tako kot v primeru uničenja ali tatvine (popolna škoda).</w:t>
      </w:r>
    </w:p>
    <w:p w14:paraId="64DDCB09" w14:textId="187546F9" w:rsidR="003C7626" w:rsidRPr="0063170A" w:rsidRDefault="00624950" w:rsidP="0063170A">
      <w:pPr>
        <w:pStyle w:val="Telobesedila1"/>
        <w:shd w:val="clear" w:color="auto" w:fill="auto"/>
        <w:spacing w:after="185" w:line="240" w:lineRule="auto"/>
        <w:ind w:left="20" w:firstLine="0"/>
        <w:jc w:val="both"/>
        <w:rPr>
          <w:rFonts w:eastAsia="Microsoft Sans Serif"/>
          <w:color w:val="auto"/>
          <w:sz w:val="20"/>
          <w:szCs w:val="20"/>
        </w:rPr>
      </w:pPr>
      <w:r w:rsidRPr="0063170A">
        <w:rPr>
          <w:rFonts w:eastAsia="Microsoft Sans Serif"/>
          <w:color w:val="auto"/>
          <w:sz w:val="20"/>
          <w:szCs w:val="20"/>
        </w:rPr>
        <w:t>V kolikor ostanki uničenih ali poškodovanih stvari ostanejo v zavarovančevi lasti se obračunajo po tržni ceni in po stanju stvari na dan ugotavljanja škode.</w:t>
      </w:r>
    </w:p>
    <w:p w14:paraId="2BC30657" w14:textId="77777777" w:rsidR="003C7626" w:rsidRPr="0026595F" w:rsidRDefault="00624950" w:rsidP="00AE2BF0">
      <w:pPr>
        <w:pStyle w:val="Telobesedila1"/>
        <w:shd w:val="clear" w:color="auto" w:fill="auto"/>
        <w:spacing w:after="0" w:line="230" w:lineRule="exact"/>
        <w:ind w:firstLine="0"/>
        <w:jc w:val="both"/>
        <w:rPr>
          <w:color w:val="auto"/>
          <w:sz w:val="20"/>
          <w:szCs w:val="20"/>
        </w:rPr>
      </w:pPr>
      <w:r w:rsidRPr="0026595F">
        <w:rPr>
          <w:color w:val="auto"/>
          <w:sz w:val="20"/>
          <w:szCs w:val="20"/>
        </w:rPr>
        <w:t xml:space="preserve">Pri </w:t>
      </w:r>
      <w:r w:rsidRPr="00AE2BF0">
        <w:rPr>
          <w:color w:val="auto"/>
          <w:sz w:val="20"/>
          <w:szCs w:val="20"/>
        </w:rPr>
        <w:t>ugotavljanju</w:t>
      </w:r>
      <w:r w:rsidRPr="0026595F">
        <w:rPr>
          <w:color w:val="auto"/>
          <w:sz w:val="20"/>
          <w:szCs w:val="20"/>
        </w:rPr>
        <w:t xml:space="preserve"> škode na vozilu se upošteva tudi škoda zaradi:</w:t>
      </w:r>
    </w:p>
    <w:p w14:paraId="73D70AEC" w14:textId="552971C6" w:rsidR="003C7626" w:rsidRPr="0026595F" w:rsidRDefault="00624950" w:rsidP="00AE2BF0">
      <w:pPr>
        <w:pStyle w:val="Telobesedila1"/>
        <w:numPr>
          <w:ilvl w:val="0"/>
          <w:numId w:val="17"/>
        </w:numPr>
        <w:shd w:val="clear" w:color="auto" w:fill="auto"/>
        <w:spacing w:after="0" w:line="240" w:lineRule="auto"/>
        <w:jc w:val="both"/>
        <w:rPr>
          <w:color w:val="auto"/>
          <w:sz w:val="20"/>
          <w:szCs w:val="20"/>
        </w:rPr>
      </w:pPr>
      <w:r w:rsidRPr="0026595F">
        <w:rPr>
          <w:color w:val="auto"/>
          <w:sz w:val="20"/>
          <w:szCs w:val="20"/>
        </w:rPr>
        <w:t>uničenja ali poškodovanja vozila, ki je nastalo pri njegovem reševanju;</w:t>
      </w:r>
    </w:p>
    <w:p w14:paraId="1BCAFF57" w14:textId="4B9DF840" w:rsidR="003C7626" w:rsidRPr="0026595F" w:rsidRDefault="00624950" w:rsidP="00AE2BF0">
      <w:pPr>
        <w:pStyle w:val="Telobesedila1"/>
        <w:numPr>
          <w:ilvl w:val="0"/>
          <w:numId w:val="17"/>
        </w:numPr>
        <w:shd w:val="clear" w:color="auto" w:fill="auto"/>
        <w:spacing w:after="0" w:line="240" w:lineRule="auto"/>
        <w:jc w:val="both"/>
        <w:rPr>
          <w:color w:val="auto"/>
          <w:sz w:val="20"/>
          <w:szCs w:val="20"/>
        </w:rPr>
      </w:pPr>
      <w:r w:rsidRPr="0026595F">
        <w:rPr>
          <w:color w:val="auto"/>
          <w:sz w:val="20"/>
          <w:szCs w:val="20"/>
        </w:rPr>
        <w:t>uničenja ali poškodovanja oblačil, odej ipd. pri gašenju požara;</w:t>
      </w:r>
    </w:p>
    <w:p w14:paraId="55B26CF8" w14:textId="1DFA8A66" w:rsidR="003C7626" w:rsidRPr="0026595F" w:rsidRDefault="00624950" w:rsidP="00AE2BF0">
      <w:pPr>
        <w:pStyle w:val="Telobesedila1"/>
        <w:numPr>
          <w:ilvl w:val="0"/>
          <w:numId w:val="17"/>
        </w:numPr>
        <w:shd w:val="clear" w:color="auto" w:fill="auto"/>
        <w:spacing w:after="0" w:line="240" w:lineRule="auto"/>
        <w:jc w:val="both"/>
        <w:rPr>
          <w:color w:val="auto"/>
          <w:sz w:val="20"/>
          <w:szCs w:val="20"/>
        </w:rPr>
      </w:pPr>
      <w:r w:rsidRPr="0026595F">
        <w:rPr>
          <w:color w:val="auto"/>
          <w:sz w:val="20"/>
          <w:szCs w:val="20"/>
        </w:rPr>
        <w:t>dežja in snega, ki</w:t>
      </w:r>
      <w:r w:rsidR="00C548BA" w:rsidRPr="0026595F">
        <w:rPr>
          <w:color w:val="auto"/>
          <w:sz w:val="20"/>
          <w:szCs w:val="20"/>
        </w:rPr>
        <w:t xml:space="preserve"> </w:t>
      </w:r>
      <w:r w:rsidRPr="0026595F">
        <w:rPr>
          <w:color w:val="auto"/>
          <w:sz w:val="20"/>
          <w:szCs w:val="20"/>
        </w:rPr>
        <w:t>je padel v vozilo neposredno po njegovem poškodovanju;</w:t>
      </w:r>
    </w:p>
    <w:p w14:paraId="18E048FC" w14:textId="70125D30" w:rsidR="00FE2CEF" w:rsidRPr="0063170A" w:rsidRDefault="00624950" w:rsidP="0063170A">
      <w:pPr>
        <w:pStyle w:val="Telobesedila1"/>
        <w:numPr>
          <w:ilvl w:val="0"/>
          <w:numId w:val="17"/>
        </w:numPr>
        <w:shd w:val="clear" w:color="auto" w:fill="auto"/>
        <w:spacing w:after="188" w:line="235" w:lineRule="exact"/>
        <w:jc w:val="both"/>
        <w:rPr>
          <w:color w:val="auto"/>
          <w:sz w:val="20"/>
          <w:szCs w:val="20"/>
        </w:rPr>
      </w:pPr>
      <w:r w:rsidRPr="0026595F">
        <w:rPr>
          <w:color w:val="auto"/>
          <w:sz w:val="20"/>
          <w:szCs w:val="20"/>
        </w:rPr>
        <w:t>izginitve stvari, ki so sestavni del vozila.</w:t>
      </w:r>
    </w:p>
    <w:p w14:paraId="7FCBA38D" w14:textId="77777777" w:rsidR="003C7626" w:rsidRPr="0026595F" w:rsidRDefault="00624950" w:rsidP="0063170A">
      <w:pPr>
        <w:pStyle w:val="Naslov3"/>
        <w:rPr>
          <w:rFonts w:ascii="Arial" w:hAnsi="Arial" w:cs="Arial"/>
          <w:color w:val="auto"/>
          <w:sz w:val="20"/>
          <w:szCs w:val="20"/>
          <w:u w:val="single"/>
        </w:rPr>
      </w:pPr>
      <w:bookmarkStart w:id="27" w:name="_Toc31629398"/>
      <w:r w:rsidRPr="0026595F">
        <w:rPr>
          <w:rFonts w:ascii="Arial" w:hAnsi="Arial" w:cs="Arial"/>
          <w:color w:val="auto"/>
          <w:sz w:val="20"/>
          <w:szCs w:val="20"/>
          <w:u w:val="single"/>
        </w:rPr>
        <w:t>Izključitve in omejitve zavarovalnega kritja ter nezavarovane nevarnosti</w:t>
      </w:r>
      <w:bookmarkEnd w:id="27"/>
    </w:p>
    <w:p w14:paraId="424E66E3" w14:textId="2A0FD281" w:rsidR="003C7626" w:rsidRPr="0026595F" w:rsidRDefault="00624950" w:rsidP="0063170A">
      <w:pPr>
        <w:pStyle w:val="Telobesedila1"/>
        <w:shd w:val="clear" w:color="auto" w:fill="auto"/>
        <w:tabs>
          <w:tab w:val="left" w:pos="720"/>
        </w:tabs>
        <w:spacing w:after="0" w:line="240" w:lineRule="auto"/>
        <w:ind w:firstLine="0"/>
        <w:rPr>
          <w:color w:val="auto"/>
          <w:sz w:val="20"/>
          <w:szCs w:val="20"/>
        </w:rPr>
      </w:pPr>
      <w:r w:rsidRPr="0026595F">
        <w:rPr>
          <w:color w:val="auto"/>
          <w:sz w:val="20"/>
          <w:szCs w:val="20"/>
        </w:rPr>
        <w:t>Zavarovalnica ne povrne škode, ki nastane:</w:t>
      </w:r>
    </w:p>
    <w:p w14:paraId="54CDE64F" w14:textId="77777777" w:rsidR="003C7626" w:rsidRPr="0026595F" w:rsidRDefault="00624950" w:rsidP="0063170A">
      <w:pPr>
        <w:pStyle w:val="Telobesedila1"/>
        <w:numPr>
          <w:ilvl w:val="0"/>
          <w:numId w:val="11"/>
        </w:numPr>
        <w:shd w:val="clear" w:color="auto" w:fill="auto"/>
        <w:tabs>
          <w:tab w:val="left" w:pos="720"/>
        </w:tabs>
        <w:spacing w:after="0" w:line="240" w:lineRule="auto"/>
        <w:ind w:left="709" w:hanging="349"/>
        <w:jc w:val="both"/>
        <w:rPr>
          <w:color w:val="auto"/>
          <w:sz w:val="20"/>
          <w:szCs w:val="20"/>
        </w:rPr>
      </w:pPr>
      <w:r w:rsidRPr="0026595F">
        <w:rPr>
          <w:color w:val="auto"/>
          <w:sz w:val="20"/>
          <w:szCs w:val="20"/>
        </w:rPr>
        <w:t>zaradi poškodovanja ali uničenja motorja ali drugih delov vozila zaradi izgube olja ali hladilne tekočine pri vožnji po poškodovanju vozila;</w:t>
      </w:r>
    </w:p>
    <w:p w14:paraId="7A09485A" w14:textId="77777777" w:rsidR="003C7626" w:rsidRPr="0026595F" w:rsidRDefault="00624950" w:rsidP="0063170A">
      <w:pPr>
        <w:pStyle w:val="Telobesedila1"/>
        <w:numPr>
          <w:ilvl w:val="0"/>
          <w:numId w:val="11"/>
        </w:numPr>
        <w:shd w:val="clear" w:color="auto" w:fill="auto"/>
        <w:tabs>
          <w:tab w:val="left" w:pos="720"/>
        </w:tabs>
        <w:spacing w:after="0" w:line="240" w:lineRule="auto"/>
        <w:ind w:left="709" w:hanging="349"/>
        <w:jc w:val="both"/>
        <w:rPr>
          <w:color w:val="auto"/>
          <w:sz w:val="20"/>
          <w:szCs w:val="20"/>
        </w:rPr>
      </w:pPr>
      <w:r w:rsidRPr="0026595F">
        <w:rPr>
          <w:color w:val="auto"/>
          <w:sz w:val="20"/>
          <w:szCs w:val="20"/>
        </w:rPr>
        <w:t>če jo povzroči tovor, razen v primeru trčenja, prevrnitve, zdrsa vozila, padca vozila ali padca tovora zaradi poškodbe nakladalne naprave. Zavarovalnica pa povrne škodo na zavarovanem vozilu, če jo povzroči tovor pri nakladanju ali razkladanju z lastno nakladalno napravo zavarovanega vozila;</w:t>
      </w:r>
    </w:p>
    <w:p w14:paraId="512994DD" w14:textId="77777777" w:rsidR="003C7626" w:rsidRPr="0026595F" w:rsidRDefault="00624950" w:rsidP="0063170A">
      <w:pPr>
        <w:pStyle w:val="Telobesedila1"/>
        <w:numPr>
          <w:ilvl w:val="0"/>
          <w:numId w:val="11"/>
        </w:numPr>
        <w:shd w:val="clear" w:color="auto" w:fill="auto"/>
        <w:tabs>
          <w:tab w:val="left" w:pos="720"/>
        </w:tabs>
        <w:spacing w:after="0" w:line="240" w:lineRule="auto"/>
        <w:ind w:left="709" w:hanging="349"/>
        <w:jc w:val="both"/>
        <w:rPr>
          <w:color w:val="auto"/>
          <w:sz w:val="20"/>
          <w:szCs w:val="20"/>
        </w:rPr>
      </w:pPr>
      <w:r w:rsidRPr="0026595F">
        <w:rPr>
          <w:color w:val="auto"/>
          <w:sz w:val="20"/>
          <w:szCs w:val="20"/>
        </w:rPr>
        <w:t>zaradi vožnje po poplavljenem območju, potočnem ali rečnem koritu ali vožnje po poplavljeni cesti, razen ko se rešuje ljudi ali premoženje;</w:t>
      </w:r>
    </w:p>
    <w:p w14:paraId="4340B8FA" w14:textId="77777777" w:rsidR="003C7626" w:rsidRPr="0026595F" w:rsidRDefault="00624950" w:rsidP="0063170A">
      <w:pPr>
        <w:pStyle w:val="Telobesedila1"/>
        <w:numPr>
          <w:ilvl w:val="0"/>
          <w:numId w:val="11"/>
        </w:numPr>
        <w:shd w:val="clear" w:color="auto" w:fill="auto"/>
        <w:tabs>
          <w:tab w:val="left" w:pos="720"/>
        </w:tabs>
        <w:spacing w:after="0" w:line="240" w:lineRule="auto"/>
        <w:ind w:left="709" w:hanging="349"/>
        <w:jc w:val="both"/>
        <w:rPr>
          <w:color w:val="auto"/>
          <w:sz w:val="20"/>
          <w:szCs w:val="20"/>
        </w:rPr>
      </w:pPr>
      <w:r w:rsidRPr="0026595F">
        <w:rPr>
          <w:color w:val="auto"/>
          <w:sz w:val="20"/>
          <w:szCs w:val="20"/>
        </w:rPr>
        <w:t>kot neposredna posledica trajnih kemičnih, toplotnih ali mehaničnih vplivov ter pogojev namestitve in delovanja (korozija, sevanje, staranje ipd.);</w:t>
      </w:r>
    </w:p>
    <w:p w14:paraId="25052EBB" w14:textId="42F12545" w:rsidR="003C7626" w:rsidRPr="0026595F" w:rsidRDefault="00624950" w:rsidP="0063170A">
      <w:pPr>
        <w:pStyle w:val="Telobesedila1"/>
        <w:numPr>
          <w:ilvl w:val="0"/>
          <w:numId w:val="11"/>
        </w:numPr>
        <w:shd w:val="clear" w:color="auto" w:fill="auto"/>
        <w:tabs>
          <w:tab w:val="left" w:pos="720"/>
        </w:tabs>
        <w:spacing w:after="0" w:line="240" w:lineRule="auto"/>
        <w:ind w:left="360" w:firstLine="0"/>
        <w:jc w:val="both"/>
        <w:rPr>
          <w:color w:val="auto"/>
          <w:sz w:val="20"/>
          <w:szCs w:val="20"/>
        </w:rPr>
      </w:pPr>
      <w:r w:rsidRPr="0026595F">
        <w:rPr>
          <w:color w:val="auto"/>
          <w:sz w:val="20"/>
          <w:szCs w:val="20"/>
        </w:rPr>
        <w:t>zaradi jedrske reakcije, jedrske radiacije ali radioaktivne kontaminac</w:t>
      </w:r>
      <w:r w:rsidR="00FE2CEF" w:rsidRPr="0026595F">
        <w:rPr>
          <w:color w:val="auto"/>
          <w:sz w:val="20"/>
          <w:szCs w:val="20"/>
        </w:rPr>
        <w:t>i</w:t>
      </w:r>
      <w:r w:rsidRPr="0026595F">
        <w:rPr>
          <w:color w:val="auto"/>
          <w:sz w:val="20"/>
          <w:szCs w:val="20"/>
        </w:rPr>
        <w:t>je;</w:t>
      </w:r>
    </w:p>
    <w:p w14:paraId="52DE8297" w14:textId="77777777" w:rsidR="003C7626" w:rsidRPr="0026595F" w:rsidRDefault="00624950" w:rsidP="0063170A">
      <w:pPr>
        <w:pStyle w:val="Telobesedila1"/>
        <w:numPr>
          <w:ilvl w:val="0"/>
          <w:numId w:val="11"/>
        </w:numPr>
        <w:shd w:val="clear" w:color="auto" w:fill="auto"/>
        <w:tabs>
          <w:tab w:val="left" w:pos="720"/>
        </w:tabs>
        <w:spacing w:after="0" w:line="240" w:lineRule="auto"/>
        <w:ind w:left="709" w:hanging="349"/>
        <w:jc w:val="both"/>
        <w:rPr>
          <w:color w:val="auto"/>
          <w:sz w:val="20"/>
          <w:szCs w:val="20"/>
        </w:rPr>
      </w:pPr>
      <w:r w:rsidRPr="0026595F">
        <w:rPr>
          <w:color w:val="auto"/>
          <w:sz w:val="20"/>
          <w:szCs w:val="20"/>
        </w:rPr>
        <w:t>zaradi vojne, vojni podobnih dogodkov in sovraštev, državljanske vojne in nemirov, ki nastanejo ob takih dogodkih, zaplembe, zasega, odvzema, utaje ali drugih podobnih ukrepov, ki jih izvaja ali namerava izvesti katerakoli oblast ali druga podobna organizacija, ki se bori za oblast;</w:t>
      </w:r>
    </w:p>
    <w:p w14:paraId="3D44BFB6" w14:textId="77777777" w:rsidR="003C7626" w:rsidRPr="0026595F" w:rsidRDefault="00624950" w:rsidP="0063170A">
      <w:pPr>
        <w:pStyle w:val="Telobesedila1"/>
        <w:numPr>
          <w:ilvl w:val="0"/>
          <w:numId w:val="11"/>
        </w:numPr>
        <w:shd w:val="clear" w:color="auto" w:fill="auto"/>
        <w:tabs>
          <w:tab w:val="left" w:pos="720"/>
        </w:tabs>
        <w:spacing w:after="0" w:line="240" w:lineRule="auto"/>
        <w:ind w:left="709" w:hanging="349"/>
        <w:jc w:val="both"/>
        <w:rPr>
          <w:color w:val="auto"/>
          <w:sz w:val="20"/>
          <w:szCs w:val="20"/>
        </w:rPr>
      </w:pPr>
      <w:r w:rsidRPr="0026595F">
        <w:rPr>
          <w:color w:val="auto"/>
          <w:sz w:val="20"/>
          <w:szCs w:val="20"/>
        </w:rPr>
        <w:t>zaradi terorističnih dejanj</w:t>
      </w:r>
      <w:r w:rsidR="0015468D" w:rsidRPr="0026595F">
        <w:rPr>
          <w:color w:val="auto"/>
          <w:sz w:val="20"/>
          <w:szCs w:val="20"/>
        </w:rPr>
        <w:t xml:space="preserve"> z izjemo vseh vozil, ki imajo izbrano zavarovano nevarnost polnega kaska, kjer se škoda v tem delu krije na način kot je določeno v tej dokumentaciji</w:t>
      </w:r>
      <w:r w:rsidRPr="0026595F">
        <w:rPr>
          <w:color w:val="auto"/>
          <w:sz w:val="20"/>
          <w:szCs w:val="20"/>
        </w:rPr>
        <w:t>;</w:t>
      </w:r>
    </w:p>
    <w:p w14:paraId="117B6F54" w14:textId="77777777" w:rsidR="003C7626" w:rsidRPr="0026595F" w:rsidRDefault="00624950" w:rsidP="0063170A">
      <w:pPr>
        <w:pStyle w:val="Telobesedila1"/>
        <w:numPr>
          <w:ilvl w:val="0"/>
          <w:numId w:val="11"/>
        </w:numPr>
        <w:shd w:val="clear" w:color="auto" w:fill="auto"/>
        <w:tabs>
          <w:tab w:val="left" w:pos="720"/>
        </w:tabs>
        <w:spacing w:after="0" w:line="240" w:lineRule="auto"/>
        <w:ind w:left="709" w:hanging="349"/>
        <w:jc w:val="both"/>
        <w:rPr>
          <w:color w:val="auto"/>
          <w:sz w:val="20"/>
          <w:szCs w:val="20"/>
        </w:rPr>
      </w:pPr>
      <w:r w:rsidRPr="0026595F">
        <w:rPr>
          <w:color w:val="auto"/>
          <w:sz w:val="20"/>
          <w:szCs w:val="20"/>
        </w:rPr>
        <w:t>v</w:t>
      </w:r>
      <w:r w:rsidR="008B0832" w:rsidRPr="0026595F">
        <w:rPr>
          <w:color w:val="auto"/>
          <w:sz w:val="20"/>
          <w:szCs w:val="20"/>
        </w:rPr>
        <w:t xml:space="preserve"> </w:t>
      </w:r>
      <w:r w:rsidRPr="0026595F">
        <w:rPr>
          <w:color w:val="auto"/>
          <w:sz w:val="20"/>
          <w:szCs w:val="20"/>
        </w:rPr>
        <w:t>jamstvenem oziroma garancijskem roku in jo je dolžan povrniti proizvajalec ali prodajalec, če njuno jamstvo ni sporno.</w:t>
      </w:r>
    </w:p>
    <w:p w14:paraId="476AA48F" w14:textId="77777777" w:rsidR="00DA4491" w:rsidRPr="0026595F" w:rsidRDefault="00DA4491" w:rsidP="0063170A">
      <w:pPr>
        <w:pStyle w:val="Telobesedila1"/>
        <w:shd w:val="clear" w:color="auto" w:fill="auto"/>
        <w:tabs>
          <w:tab w:val="left" w:pos="675"/>
        </w:tabs>
        <w:spacing w:after="0" w:line="230" w:lineRule="exact"/>
        <w:ind w:left="320" w:firstLine="0"/>
        <w:jc w:val="both"/>
        <w:rPr>
          <w:sz w:val="20"/>
          <w:szCs w:val="20"/>
        </w:rPr>
      </w:pPr>
    </w:p>
    <w:p w14:paraId="6137E0E2" w14:textId="77777777" w:rsidR="003C7626" w:rsidRPr="0026595F" w:rsidRDefault="00624950" w:rsidP="0063170A">
      <w:pPr>
        <w:pStyle w:val="Naslov3"/>
        <w:rPr>
          <w:rFonts w:ascii="Arial" w:hAnsi="Arial" w:cs="Arial"/>
          <w:color w:val="auto"/>
          <w:sz w:val="20"/>
          <w:szCs w:val="20"/>
          <w:u w:val="single"/>
        </w:rPr>
      </w:pPr>
      <w:bookmarkStart w:id="28" w:name="_Toc31629399"/>
      <w:r w:rsidRPr="0026595F">
        <w:rPr>
          <w:rFonts w:ascii="Arial" w:hAnsi="Arial" w:cs="Arial"/>
          <w:color w:val="auto"/>
          <w:sz w:val="20"/>
          <w:szCs w:val="20"/>
          <w:u w:val="single"/>
        </w:rPr>
        <w:t>Dolžnosti po zavarovalnem primeru</w:t>
      </w:r>
      <w:bookmarkEnd w:id="28"/>
    </w:p>
    <w:p w14:paraId="37BB1D43" w14:textId="77777777" w:rsidR="003C7626" w:rsidRPr="0063170A" w:rsidRDefault="00624950" w:rsidP="0063170A">
      <w:pPr>
        <w:pStyle w:val="Telobesedila1"/>
        <w:shd w:val="clear" w:color="auto" w:fill="auto"/>
        <w:spacing w:after="185" w:line="240" w:lineRule="auto"/>
        <w:ind w:left="20" w:firstLine="0"/>
        <w:jc w:val="both"/>
        <w:rPr>
          <w:rFonts w:eastAsia="Microsoft Sans Serif"/>
          <w:color w:val="auto"/>
          <w:sz w:val="20"/>
          <w:szCs w:val="20"/>
        </w:rPr>
      </w:pPr>
      <w:r w:rsidRPr="0063170A">
        <w:rPr>
          <w:rFonts w:eastAsia="Microsoft Sans Serif"/>
          <w:color w:val="auto"/>
          <w:sz w:val="20"/>
          <w:szCs w:val="20"/>
        </w:rPr>
        <w:t>Zavarovalec je dolžan zavarovalnico obvestiti o nastanku zavarovalnega primera čim prej, vendar najkasneje v osmih dneh od trenutka, ko zanj izve. Če te svoje obveznosti ne izpolni v določenem času, zavarovalec ne izgubi zavarovalne pravice, mora pa zavarovalnici povrniti morebitno škodo, ki jo ima ta zaradi tega. Zavarovanec mora dati zavarovalnici vse potrebne podatke, ki</w:t>
      </w:r>
      <w:r w:rsidR="008B0832" w:rsidRPr="0063170A">
        <w:rPr>
          <w:rFonts w:eastAsia="Microsoft Sans Serif"/>
          <w:color w:val="auto"/>
          <w:sz w:val="20"/>
          <w:szCs w:val="20"/>
        </w:rPr>
        <w:t xml:space="preserve"> </w:t>
      </w:r>
      <w:r w:rsidRPr="0063170A">
        <w:rPr>
          <w:rFonts w:eastAsia="Microsoft Sans Serif"/>
          <w:color w:val="auto"/>
          <w:sz w:val="20"/>
          <w:szCs w:val="20"/>
        </w:rPr>
        <w:t>jih ima na voljo in so nujno potrebni za ugotavljanje vzroka, obsega in višine škode.</w:t>
      </w:r>
    </w:p>
    <w:p w14:paraId="205E610B" w14:textId="77777777" w:rsidR="003C7626" w:rsidRPr="0063170A" w:rsidRDefault="00624950" w:rsidP="0063170A">
      <w:pPr>
        <w:pStyle w:val="Telobesedila1"/>
        <w:shd w:val="clear" w:color="auto" w:fill="auto"/>
        <w:spacing w:after="185" w:line="240" w:lineRule="auto"/>
        <w:ind w:left="20" w:firstLine="0"/>
        <w:jc w:val="both"/>
        <w:rPr>
          <w:rFonts w:eastAsia="Microsoft Sans Serif"/>
          <w:color w:val="auto"/>
          <w:sz w:val="20"/>
          <w:szCs w:val="20"/>
        </w:rPr>
      </w:pPr>
      <w:r w:rsidRPr="0063170A">
        <w:rPr>
          <w:rFonts w:eastAsia="Microsoft Sans Serif"/>
          <w:color w:val="auto"/>
          <w:sz w:val="20"/>
          <w:szCs w:val="20"/>
        </w:rPr>
        <w:t>Po prejemu prijave zavarovalnega primera (zavarovalnega zahtevka) mora zavarovalnica najkasneje v treh delovnih dneh pričeti z ugotavljanjem in ocenjevanjem škode. Če zavarovalnica tega ne stori, sme zavarovanec začeti z ocenjevanjem in odpravljanjem posledic škode, pod pogojem, da prej zavaruje dokaze o nastanku zavarovalnega primera in obsegu škode.</w:t>
      </w:r>
    </w:p>
    <w:p w14:paraId="5FBDA455" w14:textId="77777777" w:rsidR="003C7626" w:rsidRPr="0026595F" w:rsidRDefault="00624950" w:rsidP="0063170A">
      <w:pPr>
        <w:pStyle w:val="Naslov3"/>
        <w:rPr>
          <w:rFonts w:ascii="Arial" w:hAnsi="Arial" w:cs="Arial"/>
          <w:color w:val="auto"/>
          <w:sz w:val="20"/>
          <w:szCs w:val="20"/>
          <w:u w:val="single"/>
        </w:rPr>
      </w:pPr>
      <w:bookmarkStart w:id="29" w:name="_Toc31629400"/>
      <w:r w:rsidRPr="0026595F">
        <w:rPr>
          <w:rFonts w:ascii="Arial" w:hAnsi="Arial" w:cs="Arial"/>
          <w:color w:val="auto"/>
          <w:sz w:val="20"/>
          <w:szCs w:val="20"/>
          <w:u w:val="single"/>
        </w:rPr>
        <w:t>Zavarovanje po zavarovalnem primeru</w:t>
      </w:r>
      <w:bookmarkEnd w:id="29"/>
    </w:p>
    <w:p w14:paraId="095639B5" w14:textId="77777777" w:rsidR="003C7626" w:rsidRPr="00073BE7" w:rsidRDefault="00624950" w:rsidP="00073BE7">
      <w:pPr>
        <w:pStyle w:val="Telobesedila1"/>
        <w:shd w:val="clear" w:color="auto" w:fill="auto"/>
        <w:spacing w:after="185" w:line="240" w:lineRule="auto"/>
        <w:ind w:left="20" w:firstLine="0"/>
        <w:jc w:val="both"/>
        <w:rPr>
          <w:rFonts w:eastAsia="Microsoft Sans Serif"/>
          <w:color w:val="auto"/>
          <w:sz w:val="20"/>
          <w:szCs w:val="20"/>
        </w:rPr>
      </w:pPr>
      <w:r w:rsidRPr="00073BE7">
        <w:rPr>
          <w:rFonts w:eastAsia="Microsoft Sans Serif"/>
          <w:color w:val="auto"/>
          <w:sz w:val="20"/>
          <w:szCs w:val="20"/>
        </w:rPr>
        <w:t>Po nastanku zavarovalnega primera, pri katerem je bilo zavarovano vozilo poškodovano (delna škoda), se zavarovalno razmerje nadaljuje brez spremembe.</w:t>
      </w:r>
    </w:p>
    <w:p w14:paraId="4BF08CA6" w14:textId="061A15D0" w:rsidR="003C7626" w:rsidRPr="00073BE7" w:rsidRDefault="00624950" w:rsidP="00073BE7">
      <w:pPr>
        <w:pStyle w:val="Telobesedila1"/>
        <w:shd w:val="clear" w:color="auto" w:fill="auto"/>
        <w:spacing w:after="185" w:line="240" w:lineRule="auto"/>
        <w:ind w:left="20" w:firstLine="0"/>
        <w:jc w:val="both"/>
        <w:rPr>
          <w:rFonts w:eastAsia="Microsoft Sans Serif"/>
          <w:color w:val="auto"/>
          <w:sz w:val="20"/>
          <w:szCs w:val="20"/>
        </w:rPr>
      </w:pPr>
      <w:r w:rsidRPr="00073BE7">
        <w:rPr>
          <w:rFonts w:eastAsia="Microsoft Sans Serif"/>
          <w:color w:val="auto"/>
          <w:sz w:val="20"/>
          <w:szCs w:val="20"/>
        </w:rPr>
        <w:t>Po nastanku zavarovalnega primera, pri katerem je v skladu z določbami zavarovalne pogodbe, na zavarovanem vozilu ugotovljena popolna škoda, zavarovanje za to vozilo preneha, v kolikor zavarovalec s pisnim obvestilom, za vozila, ki imajo prometno dovoljenje, pa tudi potrdilom o odjavi vozila iz prometa, to sporoči zavarovalnici.</w:t>
      </w:r>
    </w:p>
    <w:p w14:paraId="7E955F79" w14:textId="37F2A93C" w:rsidR="003C7626" w:rsidRPr="0026595F" w:rsidRDefault="00FE2CEF" w:rsidP="0063170A">
      <w:pPr>
        <w:pStyle w:val="Naslov1"/>
        <w:jc w:val="center"/>
        <w:rPr>
          <w:rFonts w:ascii="Arial" w:hAnsi="Arial" w:cs="Arial"/>
          <w:b/>
          <w:bCs/>
          <w:color w:val="auto"/>
          <w:sz w:val="20"/>
          <w:szCs w:val="20"/>
        </w:rPr>
      </w:pPr>
      <w:bookmarkStart w:id="30" w:name="_Toc31629407"/>
      <w:r w:rsidRPr="0026595F">
        <w:rPr>
          <w:rFonts w:ascii="Arial" w:hAnsi="Arial" w:cs="Arial"/>
          <w:b/>
          <w:bCs/>
          <w:color w:val="auto"/>
          <w:sz w:val="20"/>
          <w:szCs w:val="20"/>
        </w:rPr>
        <w:t>AVTOMOBILSKA ASISTENCA (IZVEN RS)</w:t>
      </w:r>
      <w:bookmarkEnd w:id="30"/>
    </w:p>
    <w:p w14:paraId="735342ED" w14:textId="77777777" w:rsidR="00FE2CEF" w:rsidRPr="0026595F" w:rsidRDefault="00FE2CEF" w:rsidP="0063170A">
      <w:pPr>
        <w:rPr>
          <w:rFonts w:ascii="Arial" w:hAnsi="Arial" w:cs="Arial"/>
          <w:sz w:val="20"/>
          <w:szCs w:val="20"/>
        </w:rPr>
      </w:pPr>
    </w:p>
    <w:p w14:paraId="437C9ABF" w14:textId="2609D39D" w:rsidR="003C7626" w:rsidRPr="0026595F" w:rsidRDefault="00624950" w:rsidP="0063170A">
      <w:pPr>
        <w:pStyle w:val="Telobesedila1"/>
        <w:shd w:val="clear" w:color="auto" w:fill="auto"/>
        <w:spacing w:after="0" w:line="240" w:lineRule="auto"/>
        <w:ind w:left="20" w:firstLine="0"/>
        <w:jc w:val="both"/>
        <w:rPr>
          <w:color w:val="auto"/>
          <w:sz w:val="20"/>
          <w:szCs w:val="20"/>
        </w:rPr>
      </w:pPr>
      <w:r w:rsidRPr="0026595F">
        <w:rPr>
          <w:color w:val="auto"/>
          <w:sz w:val="20"/>
          <w:szCs w:val="20"/>
        </w:rPr>
        <w:t xml:space="preserve">Zavarovanje avtomobilske asistence zagotavlja zavarovancu organizacijo </w:t>
      </w:r>
      <w:proofErr w:type="spellStart"/>
      <w:r w:rsidRPr="0026595F">
        <w:rPr>
          <w:color w:val="auto"/>
          <w:sz w:val="20"/>
          <w:szCs w:val="20"/>
        </w:rPr>
        <w:t>asistenčne</w:t>
      </w:r>
      <w:proofErr w:type="spellEnd"/>
      <w:r w:rsidRPr="0026595F">
        <w:rPr>
          <w:color w:val="auto"/>
          <w:sz w:val="20"/>
          <w:szCs w:val="20"/>
        </w:rPr>
        <w:t xml:space="preserve"> storitve-pomoči, neprekinjeno 24</w:t>
      </w:r>
      <w:r w:rsidR="00A814B3" w:rsidRPr="0026595F">
        <w:rPr>
          <w:color w:val="auto"/>
          <w:sz w:val="20"/>
          <w:szCs w:val="20"/>
        </w:rPr>
        <w:t xml:space="preserve"> </w:t>
      </w:r>
      <w:r w:rsidRPr="0026595F">
        <w:rPr>
          <w:color w:val="auto"/>
          <w:sz w:val="20"/>
          <w:szCs w:val="20"/>
        </w:rPr>
        <w:t xml:space="preserve">ur na dan in kritje stroškov </w:t>
      </w:r>
      <w:proofErr w:type="spellStart"/>
      <w:r w:rsidRPr="0026595F">
        <w:rPr>
          <w:color w:val="auto"/>
          <w:sz w:val="20"/>
          <w:szCs w:val="20"/>
        </w:rPr>
        <w:t>asistenčnih</w:t>
      </w:r>
      <w:proofErr w:type="spellEnd"/>
      <w:r w:rsidRPr="0026595F">
        <w:rPr>
          <w:color w:val="auto"/>
          <w:sz w:val="20"/>
          <w:szCs w:val="20"/>
        </w:rPr>
        <w:t xml:space="preserve"> storitev v tujini, in sicer za vozila (osebna in posebna specialna vozila), ki bodo v zavarovalnem obdobju napotena na skupne operacije v tujino.</w:t>
      </w:r>
    </w:p>
    <w:p w14:paraId="620805B3" w14:textId="77777777" w:rsidR="00FE2CEF" w:rsidRPr="0026595F" w:rsidRDefault="00FE2CEF" w:rsidP="0063170A">
      <w:pPr>
        <w:pStyle w:val="Telobesedila1"/>
        <w:shd w:val="clear" w:color="auto" w:fill="auto"/>
        <w:spacing w:after="0" w:line="240" w:lineRule="auto"/>
        <w:ind w:left="20" w:firstLine="0"/>
        <w:jc w:val="both"/>
        <w:rPr>
          <w:color w:val="auto"/>
          <w:sz w:val="20"/>
          <w:szCs w:val="20"/>
        </w:rPr>
      </w:pPr>
    </w:p>
    <w:p w14:paraId="1E49598C" w14:textId="77777777" w:rsidR="003C7626" w:rsidRPr="0026595F" w:rsidRDefault="00624950" w:rsidP="0063170A">
      <w:pPr>
        <w:pStyle w:val="Telobesedila1"/>
        <w:shd w:val="clear" w:color="auto" w:fill="auto"/>
        <w:spacing w:after="0" w:line="240" w:lineRule="auto"/>
        <w:ind w:left="20" w:firstLine="0"/>
        <w:jc w:val="both"/>
        <w:rPr>
          <w:color w:val="auto"/>
          <w:sz w:val="20"/>
          <w:szCs w:val="20"/>
        </w:rPr>
      </w:pPr>
      <w:r w:rsidRPr="0026595F">
        <w:rPr>
          <w:color w:val="auto"/>
          <w:sz w:val="20"/>
          <w:szCs w:val="20"/>
        </w:rPr>
        <w:t>Zavarovalnica mora v zavarovalnem primeru, ki nastane zaradi nevarnosti, okvare, poškodbe ali protipravnega odvzema zavarovanega vozila, zagotavljati organizacijsko pomoči in najmanj kritje stroškov:</w:t>
      </w:r>
    </w:p>
    <w:p w14:paraId="7EFD0042" w14:textId="77777777" w:rsidR="003C7626" w:rsidRPr="0026595F" w:rsidRDefault="00624950" w:rsidP="0063170A">
      <w:pPr>
        <w:pStyle w:val="Telobesedila1"/>
        <w:numPr>
          <w:ilvl w:val="1"/>
          <w:numId w:val="14"/>
        </w:numPr>
        <w:shd w:val="clear" w:color="auto" w:fill="auto"/>
        <w:spacing w:after="0" w:line="240" w:lineRule="auto"/>
        <w:ind w:left="20" w:firstLine="0"/>
        <w:jc w:val="both"/>
        <w:rPr>
          <w:color w:val="auto"/>
          <w:sz w:val="20"/>
          <w:szCs w:val="20"/>
        </w:rPr>
      </w:pPr>
      <w:r w:rsidRPr="0026595F">
        <w:rPr>
          <w:color w:val="auto"/>
          <w:sz w:val="20"/>
          <w:szCs w:val="20"/>
        </w:rPr>
        <w:t>popravila vozila v primeru manjše okvare;</w:t>
      </w:r>
    </w:p>
    <w:p w14:paraId="4AFFF137" w14:textId="77777777" w:rsidR="003C7626" w:rsidRPr="0026595F" w:rsidRDefault="00624950" w:rsidP="0063170A">
      <w:pPr>
        <w:pStyle w:val="Telobesedila1"/>
        <w:numPr>
          <w:ilvl w:val="1"/>
          <w:numId w:val="14"/>
        </w:numPr>
        <w:shd w:val="clear" w:color="auto" w:fill="auto"/>
        <w:spacing w:after="0" w:line="240" w:lineRule="auto"/>
        <w:ind w:left="20" w:firstLine="0"/>
        <w:jc w:val="both"/>
        <w:rPr>
          <w:color w:val="auto"/>
          <w:sz w:val="20"/>
          <w:szCs w:val="20"/>
        </w:rPr>
      </w:pPr>
      <w:r w:rsidRPr="0026595F">
        <w:rPr>
          <w:color w:val="auto"/>
          <w:sz w:val="20"/>
          <w:szCs w:val="20"/>
        </w:rPr>
        <w:t>vleke vozila</w:t>
      </w:r>
      <w:r w:rsidR="001F0BD9" w:rsidRPr="0026595F">
        <w:rPr>
          <w:color w:val="auto"/>
          <w:sz w:val="20"/>
          <w:szCs w:val="20"/>
        </w:rPr>
        <w:t xml:space="preserve"> (brez omejitve daljave oziroma kilometrov)</w:t>
      </w:r>
      <w:r w:rsidRPr="0026595F">
        <w:rPr>
          <w:color w:val="auto"/>
          <w:sz w:val="20"/>
          <w:szCs w:val="20"/>
        </w:rPr>
        <w:t>;</w:t>
      </w:r>
    </w:p>
    <w:p w14:paraId="57D5B3F4" w14:textId="77777777" w:rsidR="003C7626" w:rsidRPr="0026595F" w:rsidRDefault="00624950" w:rsidP="0063170A">
      <w:pPr>
        <w:pStyle w:val="Telobesedila1"/>
        <w:numPr>
          <w:ilvl w:val="1"/>
          <w:numId w:val="14"/>
        </w:numPr>
        <w:shd w:val="clear" w:color="auto" w:fill="auto"/>
        <w:spacing w:after="0" w:line="240" w:lineRule="auto"/>
        <w:ind w:left="20" w:firstLine="0"/>
        <w:jc w:val="both"/>
        <w:rPr>
          <w:color w:val="auto"/>
          <w:sz w:val="20"/>
          <w:szCs w:val="20"/>
        </w:rPr>
      </w:pPr>
      <w:r w:rsidRPr="0026595F">
        <w:rPr>
          <w:color w:val="auto"/>
          <w:sz w:val="20"/>
          <w:szCs w:val="20"/>
        </w:rPr>
        <w:t>reševanja vozila;</w:t>
      </w:r>
    </w:p>
    <w:p w14:paraId="3C6583D6" w14:textId="77777777" w:rsidR="003C7626" w:rsidRPr="0026595F" w:rsidRDefault="00624950" w:rsidP="00073BE7">
      <w:pPr>
        <w:pStyle w:val="Telobesedila1"/>
        <w:numPr>
          <w:ilvl w:val="1"/>
          <w:numId w:val="14"/>
        </w:numPr>
        <w:shd w:val="clear" w:color="auto" w:fill="auto"/>
        <w:spacing w:after="0" w:line="240" w:lineRule="auto"/>
        <w:ind w:left="709" w:hanging="689"/>
        <w:jc w:val="both"/>
        <w:rPr>
          <w:color w:val="auto"/>
          <w:sz w:val="20"/>
          <w:szCs w:val="20"/>
        </w:rPr>
      </w:pPr>
      <w:r w:rsidRPr="0026595F">
        <w:rPr>
          <w:color w:val="auto"/>
          <w:sz w:val="20"/>
          <w:szCs w:val="20"/>
        </w:rPr>
        <w:t>prevoza zavarovancev do pooblaščenega servisa, ali kraja prenočitve ali prebivališča zavarovanca ali namembnega kraja, in sicer v primeru, ko vozila zaradi okvare ali prometne nesreče ni mogoče popraviti na kraju dogodka ali je zavarovano vozilo izginilo;</w:t>
      </w:r>
    </w:p>
    <w:p w14:paraId="1D7F8DAC" w14:textId="7E191CEB" w:rsidR="003C7626" w:rsidRPr="0026595F" w:rsidRDefault="00624950" w:rsidP="0063170A">
      <w:pPr>
        <w:pStyle w:val="Telobesedila1"/>
        <w:numPr>
          <w:ilvl w:val="1"/>
          <w:numId w:val="14"/>
        </w:numPr>
        <w:shd w:val="clear" w:color="auto" w:fill="auto"/>
        <w:spacing w:after="0" w:line="240" w:lineRule="auto"/>
        <w:ind w:left="20" w:firstLine="0"/>
        <w:jc w:val="both"/>
        <w:rPr>
          <w:color w:val="auto"/>
          <w:sz w:val="20"/>
          <w:szCs w:val="20"/>
        </w:rPr>
      </w:pPr>
      <w:r w:rsidRPr="0026595F">
        <w:rPr>
          <w:color w:val="auto"/>
          <w:sz w:val="20"/>
          <w:szCs w:val="20"/>
        </w:rPr>
        <w:t xml:space="preserve">namestitve-prenočišča zavarovancev v tujini do </w:t>
      </w:r>
      <w:r w:rsidR="00FE2CEF" w:rsidRPr="0026595F">
        <w:rPr>
          <w:color w:val="auto"/>
          <w:sz w:val="20"/>
          <w:szCs w:val="20"/>
        </w:rPr>
        <w:t>2</w:t>
      </w:r>
      <w:r w:rsidRPr="0026595F">
        <w:rPr>
          <w:color w:val="auto"/>
          <w:sz w:val="20"/>
          <w:szCs w:val="20"/>
        </w:rPr>
        <w:t>00,00 EUR/noč, do 5 dni;</w:t>
      </w:r>
    </w:p>
    <w:p w14:paraId="416ACCA9" w14:textId="77777777" w:rsidR="003C7626" w:rsidRPr="0026595F" w:rsidRDefault="00624950" w:rsidP="0063170A">
      <w:pPr>
        <w:pStyle w:val="Telobesedila1"/>
        <w:numPr>
          <w:ilvl w:val="1"/>
          <w:numId w:val="14"/>
        </w:numPr>
        <w:shd w:val="clear" w:color="auto" w:fill="auto"/>
        <w:spacing w:after="0" w:line="240" w:lineRule="auto"/>
        <w:ind w:left="20" w:firstLine="0"/>
        <w:jc w:val="both"/>
        <w:rPr>
          <w:color w:val="auto"/>
          <w:sz w:val="20"/>
          <w:szCs w:val="20"/>
        </w:rPr>
      </w:pPr>
      <w:r w:rsidRPr="0026595F">
        <w:rPr>
          <w:color w:val="auto"/>
          <w:sz w:val="20"/>
          <w:szCs w:val="20"/>
        </w:rPr>
        <w:t>dostave goriva in pomoči pri težavah z avtomobilskimi ključi;</w:t>
      </w:r>
    </w:p>
    <w:p w14:paraId="393A4CAE" w14:textId="77777777" w:rsidR="003C7626" w:rsidRPr="0026595F" w:rsidRDefault="00624950" w:rsidP="0063170A">
      <w:pPr>
        <w:pStyle w:val="Telobesedila1"/>
        <w:numPr>
          <w:ilvl w:val="1"/>
          <w:numId w:val="14"/>
        </w:numPr>
        <w:shd w:val="clear" w:color="auto" w:fill="auto"/>
        <w:spacing w:after="0" w:line="240" w:lineRule="auto"/>
        <w:ind w:left="20" w:firstLine="0"/>
        <w:jc w:val="both"/>
        <w:rPr>
          <w:color w:val="auto"/>
          <w:sz w:val="20"/>
          <w:szCs w:val="20"/>
        </w:rPr>
      </w:pPr>
      <w:r w:rsidRPr="0026595F">
        <w:rPr>
          <w:color w:val="auto"/>
          <w:sz w:val="20"/>
          <w:szCs w:val="20"/>
        </w:rPr>
        <w:t>dostave nadomestnih oziroma rezervnih delov;</w:t>
      </w:r>
    </w:p>
    <w:p w14:paraId="0C9C8E86" w14:textId="77777777" w:rsidR="003C7626" w:rsidRPr="0026595F" w:rsidRDefault="00624950" w:rsidP="0063170A">
      <w:pPr>
        <w:pStyle w:val="Telobesedila1"/>
        <w:numPr>
          <w:ilvl w:val="1"/>
          <w:numId w:val="14"/>
        </w:numPr>
        <w:shd w:val="clear" w:color="auto" w:fill="auto"/>
        <w:spacing w:after="0" w:line="240" w:lineRule="auto"/>
        <w:ind w:left="20" w:firstLine="0"/>
        <w:jc w:val="both"/>
        <w:rPr>
          <w:color w:val="auto"/>
          <w:sz w:val="20"/>
          <w:szCs w:val="20"/>
        </w:rPr>
      </w:pPr>
      <w:r w:rsidRPr="0026595F">
        <w:rPr>
          <w:color w:val="auto"/>
          <w:sz w:val="20"/>
          <w:szCs w:val="20"/>
        </w:rPr>
        <w:t>najema in dostave nadomestnega vozila v tujini do 100 EUR/dan.</w:t>
      </w:r>
    </w:p>
    <w:p w14:paraId="6074CACA" w14:textId="77777777" w:rsidR="00B61469" w:rsidRPr="0026595F" w:rsidRDefault="00B61469" w:rsidP="0063170A">
      <w:pPr>
        <w:pStyle w:val="Telobesedila1"/>
        <w:shd w:val="clear" w:color="auto" w:fill="auto"/>
        <w:spacing w:after="107" w:line="190" w:lineRule="exact"/>
        <w:ind w:left="60" w:firstLine="0"/>
        <w:jc w:val="both"/>
        <w:rPr>
          <w:sz w:val="20"/>
          <w:szCs w:val="20"/>
        </w:rPr>
      </w:pPr>
    </w:p>
    <w:p w14:paraId="6D145FF4" w14:textId="3B91B90C" w:rsidR="003C7626" w:rsidRPr="0026595F" w:rsidRDefault="00624950" w:rsidP="0063170A">
      <w:pPr>
        <w:pStyle w:val="Telobesedila1"/>
        <w:shd w:val="clear" w:color="auto" w:fill="auto"/>
        <w:spacing w:after="180" w:line="230" w:lineRule="exact"/>
        <w:ind w:left="60" w:firstLine="0"/>
        <w:jc w:val="both"/>
        <w:rPr>
          <w:color w:val="auto"/>
          <w:sz w:val="20"/>
          <w:szCs w:val="20"/>
        </w:rPr>
      </w:pPr>
      <w:r w:rsidRPr="0026595F">
        <w:rPr>
          <w:color w:val="auto"/>
          <w:sz w:val="20"/>
          <w:szCs w:val="20"/>
        </w:rPr>
        <w:t xml:space="preserve">Zavarovalne vsote za kritje navedenih stroškov (razen točke 5): </w:t>
      </w:r>
      <w:r w:rsidR="001F0BD9" w:rsidRPr="0026595F">
        <w:rPr>
          <w:color w:val="auto"/>
          <w:sz w:val="20"/>
          <w:szCs w:val="20"/>
        </w:rPr>
        <w:t>5</w:t>
      </w:r>
      <w:r w:rsidRPr="0026595F">
        <w:rPr>
          <w:color w:val="auto"/>
          <w:sz w:val="20"/>
          <w:szCs w:val="20"/>
        </w:rPr>
        <w:t>.000,00 EUR po zavarovalnem primeru</w:t>
      </w:r>
      <w:r w:rsidR="001F0BD9" w:rsidRPr="0026595F">
        <w:rPr>
          <w:color w:val="auto"/>
          <w:sz w:val="20"/>
          <w:szCs w:val="20"/>
        </w:rPr>
        <w:t xml:space="preserve"> in z letnim agregatom petkratnika zavarovalne vsote</w:t>
      </w:r>
      <w:r w:rsidRPr="0026595F">
        <w:rPr>
          <w:color w:val="auto"/>
          <w:sz w:val="20"/>
          <w:szCs w:val="20"/>
        </w:rPr>
        <w:t>.</w:t>
      </w:r>
    </w:p>
    <w:p w14:paraId="41B1F319" w14:textId="77777777" w:rsidR="003C7626" w:rsidRPr="0026595F" w:rsidRDefault="00624950" w:rsidP="0063170A">
      <w:pPr>
        <w:pStyle w:val="Telobesedila1"/>
        <w:shd w:val="clear" w:color="auto" w:fill="auto"/>
        <w:spacing w:after="180" w:line="230" w:lineRule="exact"/>
        <w:ind w:left="60" w:firstLine="0"/>
        <w:jc w:val="both"/>
        <w:rPr>
          <w:color w:val="auto"/>
          <w:sz w:val="20"/>
          <w:szCs w:val="20"/>
        </w:rPr>
      </w:pPr>
      <w:r w:rsidRPr="0026595F">
        <w:rPr>
          <w:color w:val="auto"/>
          <w:sz w:val="20"/>
          <w:szCs w:val="20"/>
        </w:rPr>
        <w:t xml:space="preserve">V zavarovanje se vključijo samo tista vozila, ki imajo izbrano nevarnost polnega kaska zavarovanja </w:t>
      </w:r>
      <w:r w:rsidR="001F0BD9" w:rsidRPr="0026595F">
        <w:rPr>
          <w:color w:val="auto"/>
          <w:sz w:val="20"/>
          <w:szCs w:val="20"/>
        </w:rPr>
        <w:t xml:space="preserve">(PK) in izjemoma tudi vozila, ki nimajo izbrane nevarnosti </w:t>
      </w:r>
      <w:r w:rsidRPr="0026595F">
        <w:rPr>
          <w:color w:val="auto"/>
          <w:sz w:val="20"/>
          <w:szCs w:val="20"/>
        </w:rPr>
        <w:t xml:space="preserve">na način, da zavarovalec tri delovne dni pred začetkom veljavnosti zavarovalnici posreduje številko šasije vozila, ki ga vključuje v zavarovanje avtomobilske asistence. Zavarovalnica izstavi potrdilo o zavarovalnem kritju najkasneje v dveh delovnih dneh od dneva, ko je zavarovalec sporočil številko šasije vozila, ki ga vključuje v zavarovanje avtomobilske asistence. V obračunu premije polnega kaska zavarovanja zavarovalnica upošteva planirano letno število </w:t>
      </w:r>
      <w:r w:rsidR="001F0BD9" w:rsidRPr="0026595F">
        <w:rPr>
          <w:color w:val="auto"/>
          <w:sz w:val="20"/>
          <w:szCs w:val="20"/>
        </w:rPr>
        <w:t>5</w:t>
      </w:r>
      <w:r w:rsidRPr="0026595F">
        <w:rPr>
          <w:color w:val="auto"/>
          <w:sz w:val="20"/>
          <w:szCs w:val="20"/>
        </w:rPr>
        <w:t xml:space="preserve">0 osebnih vozil in 2 posebni specialni vozili s specialno opremo (mobilna </w:t>
      </w:r>
      <w:proofErr w:type="spellStart"/>
      <w:r w:rsidRPr="0026595F">
        <w:rPr>
          <w:color w:val="auto"/>
          <w:sz w:val="20"/>
          <w:szCs w:val="20"/>
        </w:rPr>
        <w:t>termovizija</w:t>
      </w:r>
      <w:proofErr w:type="spellEnd"/>
      <w:r w:rsidRPr="0026595F">
        <w:rPr>
          <w:color w:val="auto"/>
          <w:sz w:val="20"/>
          <w:szCs w:val="20"/>
        </w:rPr>
        <w:t>)</w:t>
      </w:r>
      <w:r w:rsidR="001F0BD9" w:rsidRPr="0026595F">
        <w:rPr>
          <w:color w:val="auto"/>
          <w:sz w:val="20"/>
          <w:szCs w:val="20"/>
        </w:rPr>
        <w:t xml:space="preserve"> ter v obračunu premije zavarovanja avtomobilske odgovornosti zavarovalnica upošteva planirano letno število </w:t>
      </w:r>
      <w:r w:rsidR="00824740" w:rsidRPr="0026595F">
        <w:rPr>
          <w:color w:val="auto"/>
          <w:sz w:val="20"/>
          <w:szCs w:val="20"/>
        </w:rPr>
        <w:t>3</w:t>
      </w:r>
      <w:r w:rsidR="001F0BD9" w:rsidRPr="0026595F">
        <w:rPr>
          <w:color w:val="auto"/>
          <w:sz w:val="20"/>
          <w:szCs w:val="20"/>
        </w:rPr>
        <w:t>0 osebnih vozil</w:t>
      </w:r>
      <w:r w:rsidRPr="0026595F">
        <w:rPr>
          <w:color w:val="auto"/>
          <w:sz w:val="20"/>
          <w:szCs w:val="20"/>
        </w:rPr>
        <w:t>. V primeru, večjega števila vključenih vozil v zavarovanje avtomobilske asistence od planiranega se sklene dodatek k zavarovalni polici s katerim se določi v tem delu povišano zavarovalno premijo.</w:t>
      </w:r>
    </w:p>
    <w:p w14:paraId="62C7EFCE" w14:textId="77777777" w:rsidR="003C7626" w:rsidRPr="0026595F" w:rsidRDefault="00624950" w:rsidP="0063170A">
      <w:pPr>
        <w:pStyle w:val="Telobesedila1"/>
        <w:shd w:val="clear" w:color="auto" w:fill="auto"/>
        <w:spacing w:after="180" w:line="230" w:lineRule="exact"/>
        <w:ind w:left="60" w:firstLine="0"/>
        <w:jc w:val="both"/>
        <w:rPr>
          <w:color w:val="auto"/>
          <w:sz w:val="20"/>
          <w:szCs w:val="20"/>
        </w:rPr>
      </w:pPr>
      <w:r w:rsidRPr="0026595F">
        <w:rPr>
          <w:color w:val="auto"/>
          <w:sz w:val="20"/>
          <w:szCs w:val="20"/>
        </w:rPr>
        <w:t xml:space="preserve">Zavarovanje avtomobilske asistence se </w:t>
      </w:r>
      <w:r w:rsidR="001F0BD9" w:rsidRPr="0026595F">
        <w:rPr>
          <w:color w:val="auto"/>
          <w:sz w:val="20"/>
          <w:szCs w:val="20"/>
        </w:rPr>
        <w:t xml:space="preserve">vključuje v zavarovalno kritje </w:t>
      </w:r>
      <w:r w:rsidRPr="0026595F">
        <w:rPr>
          <w:color w:val="auto"/>
          <w:sz w:val="20"/>
          <w:szCs w:val="20"/>
        </w:rPr>
        <w:t xml:space="preserve">glede na dejanske potrebe - napotitve posameznega vozila v tujino. Posamezna napotitev praviloma traja najdalj 2 meseca. Zavarovalno kritje za posamezno prijavljeno vozilo pa traja </w:t>
      </w:r>
      <w:r w:rsidR="001F0BD9" w:rsidRPr="0026595F">
        <w:rPr>
          <w:color w:val="auto"/>
          <w:sz w:val="20"/>
          <w:szCs w:val="20"/>
        </w:rPr>
        <w:t>eno leto, vendar ne dalj kot je določen konec zavarovalnega obdobja</w:t>
      </w:r>
      <w:r w:rsidRPr="0026595F">
        <w:rPr>
          <w:color w:val="auto"/>
          <w:sz w:val="20"/>
          <w:szCs w:val="20"/>
        </w:rPr>
        <w:t>.</w:t>
      </w:r>
    </w:p>
    <w:p w14:paraId="2B4796FE" w14:textId="77777777" w:rsidR="003C7626" w:rsidRPr="0026595F" w:rsidRDefault="00624950" w:rsidP="0063170A">
      <w:pPr>
        <w:pStyle w:val="Telobesedila1"/>
        <w:shd w:val="clear" w:color="auto" w:fill="auto"/>
        <w:spacing w:after="180" w:line="230" w:lineRule="exact"/>
        <w:ind w:left="60" w:firstLine="0"/>
        <w:jc w:val="both"/>
        <w:rPr>
          <w:color w:val="auto"/>
          <w:sz w:val="20"/>
          <w:szCs w:val="20"/>
        </w:rPr>
      </w:pPr>
      <w:r w:rsidRPr="0026595F">
        <w:rPr>
          <w:color w:val="auto"/>
          <w:sz w:val="20"/>
          <w:szCs w:val="20"/>
        </w:rPr>
        <w:t>Zavarovanje velja na območju držav, ki so podpisnice Sporazuma med nacionalnimi zavarovalnimi biroji držav članic Evropskega gospodarskega prostora in drugih pridruženih članic oz. območju držav, podpisnic splošnih pravil (zelena karta).</w:t>
      </w:r>
    </w:p>
    <w:p w14:paraId="1393886B" w14:textId="5AD4637A" w:rsidR="00130D2E" w:rsidRPr="00AE2BF0" w:rsidRDefault="00624950" w:rsidP="00AE2BF0">
      <w:pPr>
        <w:pStyle w:val="Telobesedila1"/>
        <w:shd w:val="clear" w:color="auto" w:fill="auto"/>
        <w:spacing w:after="180" w:line="230" w:lineRule="exact"/>
        <w:ind w:left="60" w:firstLine="0"/>
        <w:jc w:val="both"/>
        <w:rPr>
          <w:color w:val="auto"/>
          <w:sz w:val="20"/>
          <w:szCs w:val="20"/>
        </w:rPr>
      </w:pPr>
      <w:r w:rsidRPr="0026595F">
        <w:rPr>
          <w:color w:val="auto"/>
          <w:sz w:val="20"/>
          <w:szCs w:val="20"/>
        </w:rPr>
        <w:t xml:space="preserve">Zavarovalec mora ob </w:t>
      </w:r>
      <w:proofErr w:type="spellStart"/>
      <w:r w:rsidRPr="0026595F">
        <w:rPr>
          <w:color w:val="auto"/>
          <w:sz w:val="20"/>
          <w:szCs w:val="20"/>
        </w:rPr>
        <w:t>asistenčnem</w:t>
      </w:r>
      <w:proofErr w:type="spellEnd"/>
      <w:r w:rsidRPr="0026595F">
        <w:rPr>
          <w:color w:val="auto"/>
          <w:sz w:val="20"/>
          <w:szCs w:val="20"/>
        </w:rPr>
        <w:t xml:space="preserve"> primeru poklicati </w:t>
      </w:r>
      <w:proofErr w:type="spellStart"/>
      <w:r w:rsidRPr="0026595F">
        <w:rPr>
          <w:color w:val="auto"/>
          <w:sz w:val="20"/>
          <w:szCs w:val="20"/>
        </w:rPr>
        <w:t>asistenčni</w:t>
      </w:r>
      <w:proofErr w:type="spellEnd"/>
      <w:r w:rsidRPr="0026595F">
        <w:rPr>
          <w:color w:val="auto"/>
          <w:sz w:val="20"/>
          <w:szCs w:val="20"/>
        </w:rPr>
        <w:t xml:space="preserve"> center zavarovalnice. V obvestilu mu mora dati identifikacijske podatke o zavarovalcu vozila, sklenjenem zavarovanju (številka police) in številu potnikov. Zavarovalec mora za preveritev navedenih podatkov na naknadno upravičeno zahtevo za potrebe likvidacije zavarovalnega zahtevka zavarovalnice predložiti ustrezne dokumente.</w:t>
      </w:r>
    </w:p>
    <w:sectPr w:rsidR="00130D2E" w:rsidRPr="00AE2BF0" w:rsidSect="0063170A">
      <w:footerReference w:type="default" r:id="rId8"/>
      <w:pgSz w:w="11905" w:h="16837"/>
      <w:pgMar w:top="851" w:right="1134" w:bottom="1633" w:left="1134"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F60D6" w14:textId="77777777" w:rsidR="00860A94" w:rsidRDefault="00860A94">
      <w:r>
        <w:separator/>
      </w:r>
    </w:p>
  </w:endnote>
  <w:endnote w:type="continuationSeparator" w:id="0">
    <w:p w14:paraId="2FAF4D62" w14:textId="77777777" w:rsidR="00860A94" w:rsidRDefault="00860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Franklin Gothic Demi Cond">
    <w:panose1 w:val="020B07060304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98BD3" w14:textId="77777777" w:rsidR="005824E5" w:rsidRPr="0026595F" w:rsidRDefault="005824E5" w:rsidP="00130D2E">
    <w:pPr>
      <w:pStyle w:val="Headerorfooter0"/>
      <w:framePr w:w="12113" w:h="197" w:wrap="none" w:vAnchor="text" w:hAnchor="page" w:x="-103" w:y="-1292"/>
      <w:shd w:val="clear" w:color="auto" w:fill="auto"/>
      <w:tabs>
        <w:tab w:val="right" w:pos="10315"/>
      </w:tabs>
      <w:ind w:left="1253"/>
      <w:rPr>
        <w:rFonts w:ascii="Arial" w:eastAsia="Franklin Gothic Demi Cond" w:hAnsi="Arial" w:cs="Arial"/>
        <w:b/>
        <w:bCs/>
        <w:sz w:val="16"/>
        <w:szCs w:val="16"/>
      </w:rPr>
    </w:pPr>
    <w:r>
      <w:rPr>
        <w:rStyle w:val="HeaderorfooterFranklinGothicDemiCond9pt"/>
      </w:rPr>
      <w:tab/>
    </w:r>
    <w:r w:rsidRPr="0026595F">
      <w:rPr>
        <w:rStyle w:val="HeaderorfooterFranklinGothicDemiCond9pt"/>
        <w:rFonts w:ascii="Arial" w:hAnsi="Arial" w:cs="Arial"/>
        <w:sz w:val="16"/>
        <w:szCs w:val="16"/>
      </w:rPr>
      <w:t xml:space="preserve">Stran </w:t>
    </w:r>
    <w:r w:rsidR="00130D2E" w:rsidRPr="0026595F">
      <w:rPr>
        <w:rStyle w:val="HeaderorfooterFranklinGothicDemiCond9pt"/>
        <w:rFonts w:ascii="Arial" w:hAnsi="Arial" w:cs="Arial"/>
        <w:sz w:val="16"/>
        <w:szCs w:val="16"/>
      </w:rPr>
      <w:fldChar w:fldCharType="begin"/>
    </w:r>
    <w:r w:rsidR="00130D2E" w:rsidRPr="0026595F">
      <w:rPr>
        <w:rStyle w:val="HeaderorfooterFranklinGothicDemiCond9pt"/>
        <w:rFonts w:ascii="Arial" w:hAnsi="Arial" w:cs="Arial"/>
        <w:sz w:val="16"/>
        <w:szCs w:val="16"/>
      </w:rPr>
      <w:instrText xml:space="preserve"> PAGE  \* Arabic  \* MERGEFORMAT </w:instrText>
    </w:r>
    <w:r w:rsidR="00130D2E" w:rsidRPr="0026595F">
      <w:rPr>
        <w:rStyle w:val="HeaderorfooterFranklinGothicDemiCond9pt"/>
        <w:rFonts w:ascii="Arial" w:hAnsi="Arial" w:cs="Arial"/>
        <w:sz w:val="16"/>
        <w:szCs w:val="16"/>
      </w:rPr>
      <w:fldChar w:fldCharType="separate"/>
    </w:r>
    <w:r w:rsidR="00130D2E" w:rsidRPr="0026595F">
      <w:rPr>
        <w:rStyle w:val="HeaderorfooterFranklinGothicDemiCond9pt"/>
        <w:rFonts w:ascii="Arial" w:hAnsi="Arial" w:cs="Arial"/>
        <w:noProof/>
        <w:sz w:val="16"/>
        <w:szCs w:val="16"/>
      </w:rPr>
      <w:t>1</w:t>
    </w:r>
    <w:r w:rsidR="00130D2E" w:rsidRPr="0026595F">
      <w:rPr>
        <w:rStyle w:val="HeaderorfooterFranklinGothicDemiCond9pt"/>
        <w:rFonts w:ascii="Arial" w:hAnsi="Arial" w:cs="Arial"/>
        <w:sz w:val="16"/>
        <w:szCs w:val="16"/>
      </w:rPr>
      <w:fldChar w:fldCharType="end"/>
    </w:r>
    <w:r w:rsidR="00130D2E" w:rsidRPr="0026595F">
      <w:rPr>
        <w:rStyle w:val="HeaderorfooterFranklinGothicDemiCond9pt"/>
        <w:rFonts w:ascii="Arial" w:hAnsi="Arial" w:cs="Arial"/>
        <w:sz w:val="16"/>
        <w:szCs w:val="16"/>
      </w:rPr>
      <w:t xml:space="preserve"> </w:t>
    </w:r>
    <w:r w:rsidRPr="0026595F">
      <w:rPr>
        <w:rStyle w:val="HeaderorfooterFranklinGothicDemiCond9pt"/>
        <w:rFonts w:ascii="Arial" w:hAnsi="Arial" w:cs="Arial"/>
        <w:sz w:val="16"/>
        <w:szCs w:val="16"/>
      </w:rPr>
      <w:t xml:space="preserve">od </w:t>
    </w:r>
    <w:r w:rsidR="00C938CD" w:rsidRPr="0026595F">
      <w:rPr>
        <w:rStyle w:val="HeaderorfooterFranklinGothicDemiCond9pt"/>
        <w:rFonts w:ascii="Arial" w:hAnsi="Arial" w:cs="Arial"/>
        <w:sz w:val="16"/>
        <w:szCs w:val="16"/>
      </w:rPr>
      <w:fldChar w:fldCharType="begin"/>
    </w:r>
    <w:r w:rsidR="00C938CD" w:rsidRPr="0026595F">
      <w:rPr>
        <w:rStyle w:val="HeaderorfooterFranklinGothicDemiCond9pt"/>
        <w:rFonts w:ascii="Arial" w:hAnsi="Arial" w:cs="Arial"/>
        <w:sz w:val="16"/>
        <w:szCs w:val="16"/>
      </w:rPr>
      <w:instrText xml:space="preserve"> NUMPAGES  \* Arabic  \* MERGEFORMAT </w:instrText>
    </w:r>
    <w:r w:rsidR="00C938CD" w:rsidRPr="0026595F">
      <w:rPr>
        <w:rStyle w:val="HeaderorfooterFranklinGothicDemiCond9pt"/>
        <w:rFonts w:ascii="Arial" w:hAnsi="Arial" w:cs="Arial"/>
        <w:sz w:val="16"/>
        <w:szCs w:val="16"/>
      </w:rPr>
      <w:fldChar w:fldCharType="separate"/>
    </w:r>
    <w:r w:rsidR="00C938CD" w:rsidRPr="0026595F">
      <w:rPr>
        <w:rStyle w:val="HeaderorfooterFranklinGothicDemiCond9pt"/>
        <w:rFonts w:ascii="Arial" w:hAnsi="Arial" w:cs="Arial"/>
        <w:noProof/>
        <w:sz w:val="16"/>
        <w:szCs w:val="16"/>
      </w:rPr>
      <w:t>10</w:t>
    </w:r>
    <w:r w:rsidR="00C938CD" w:rsidRPr="0026595F">
      <w:rPr>
        <w:rStyle w:val="HeaderorfooterFranklinGothicDemiCond9pt"/>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6EA52" w14:textId="77777777" w:rsidR="00860A94" w:rsidRDefault="00860A94"/>
  </w:footnote>
  <w:footnote w:type="continuationSeparator" w:id="0">
    <w:p w14:paraId="00F409E8" w14:textId="77777777" w:rsidR="00860A94" w:rsidRDefault="00860A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1372D"/>
    <w:multiLevelType w:val="multilevel"/>
    <w:tmpl w:val="FA4A9F48"/>
    <w:lvl w:ilvl="0">
      <w:start w:val="3"/>
      <w:numFmt w:val="decimal"/>
      <w:lvlText w:val="1.5.%1"/>
      <w:lvlJc w:val="left"/>
      <w:rPr>
        <w:rFonts w:ascii="Arial" w:eastAsia="Arial" w:hAnsi="Arial" w:cs="Arial"/>
        <w:b w:val="0"/>
        <w:bCs w:val="0"/>
        <w:i w:val="0"/>
        <w:iCs w:val="0"/>
        <w:smallCaps w:val="0"/>
        <w:strike w:val="0"/>
        <w:color w:val="000000"/>
        <w:spacing w:val="0"/>
        <w:w w:val="100"/>
        <w:position w:val="0"/>
        <w:sz w:val="19"/>
        <w:szCs w:val="19"/>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D0365C"/>
    <w:multiLevelType w:val="multilevel"/>
    <w:tmpl w:val="4C2247A6"/>
    <w:lvl w:ilvl="0">
      <w:start w:val="1"/>
      <w:numFmt w:val="decimal"/>
      <w:lvlText w:val="1.5.3.%1"/>
      <w:lvlJc w:val="left"/>
      <w:rPr>
        <w:rFonts w:ascii="Arial" w:eastAsia="Arial" w:hAnsi="Arial" w:cs="Arial"/>
        <w:b w:val="0"/>
        <w:bCs w:val="0"/>
        <w:i w:val="0"/>
        <w:iCs w:val="0"/>
        <w:smallCaps w:val="0"/>
        <w:strike w:val="0"/>
        <w:color w:val="000000"/>
        <w:spacing w:val="0"/>
        <w:w w:val="100"/>
        <w:position w:val="0"/>
        <w:sz w:val="19"/>
        <w:szCs w:val="19"/>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F27E4D"/>
    <w:multiLevelType w:val="multilevel"/>
    <w:tmpl w:val="2BE0BFB2"/>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sl"/>
      </w:rPr>
    </w:lvl>
    <w:lvl w:ilvl="1">
      <w:start w:val="5"/>
      <w:numFmt w:val="upperRoman"/>
      <w:lvlText w:val="%2"/>
      <w:lvlJc w:val="left"/>
      <w:rPr>
        <w:rFonts w:ascii="Arial" w:eastAsia="Arial" w:hAnsi="Arial" w:cs="Arial"/>
        <w:b w:val="0"/>
        <w:bCs w:val="0"/>
        <w:i w:val="0"/>
        <w:iCs w:val="0"/>
        <w:smallCaps w:val="0"/>
        <w:strike w:val="0"/>
        <w:color w:val="000000"/>
        <w:spacing w:val="0"/>
        <w:w w:val="100"/>
        <w:position w:val="0"/>
        <w:sz w:val="19"/>
        <w:szCs w:val="19"/>
        <w:u w:val="none"/>
        <w:lang w:val="sl"/>
      </w:rPr>
    </w:lvl>
    <w:lvl w:ilvl="2">
      <w:start w:val="5"/>
      <w:numFmt w:val="upperRoman"/>
      <w:lvlText w:val="%3"/>
      <w:lvlJc w:val="left"/>
      <w:rPr>
        <w:rFonts w:ascii="Arial" w:eastAsia="Arial" w:hAnsi="Arial" w:cs="Arial"/>
        <w:b w:val="0"/>
        <w:bCs w:val="0"/>
        <w:i w:val="0"/>
        <w:iCs w:val="0"/>
        <w:smallCaps w:val="0"/>
        <w:strike w:val="0"/>
        <w:color w:val="000000"/>
        <w:spacing w:val="0"/>
        <w:w w:val="100"/>
        <w:position w:val="0"/>
        <w:sz w:val="19"/>
        <w:szCs w:val="19"/>
        <w:u w:val="none"/>
        <w:lang w:val="s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3964A5"/>
    <w:multiLevelType w:val="multilevel"/>
    <w:tmpl w:val="C3F2C05C"/>
    <w:lvl w:ilvl="0">
      <w:start w:val="1"/>
      <w:numFmt w:val="decimal"/>
      <w:lvlText w:val="1.4.%1"/>
      <w:lvlJc w:val="left"/>
      <w:rPr>
        <w:rFonts w:ascii="Arial" w:eastAsia="Arial" w:hAnsi="Arial" w:cs="Arial"/>
        <w:b w:val="0"/>
        <w:bCs w:val="0"/>
        <w:i w:val="0"/>
        <w:iCs w:val="0"/>
        <w:smallCaps w:val="0"/>
        <w:strike w:val="0"/>
        <w:color w:val="000000"/>
        <w:spacing w:val="0"/>
        <w:w w:val="100"/>
        <w:position w:val="0"/>
        <w:sz w:val="19"/>
        <w:szCs w:val="19"/>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B5121D4"/>
    <w:multiLevelType w:val="multilevel"/>
    <w:tmpl w:val="06AEAD6A"/>
    <w:lvl w:ilvl="0">
      <w:start w:val="1"/>
      <w:numFmt w:val="decimal"/>
      <w:lvlText w:val="1.2.%1"/>
      <w:lvlJc w:val="left"/>
      <w:rPr>
        <w:rFonts w:ascii="Arial" w:eastAsia="Arial" w:hAnsi="Arial" w:cs="Arial"/>
        <w:b w:val="0"/>
        <w:bCs w:val="0"/>
        <w:i w:val="0"/>
        <w:iCs w:val="0"/>
        <w:smallCaps w:val="0"/>
        <w:strike w:val="0"/>
        <w:color w:val="000000"/>
        <w:spacing w:val="0"/>
        <w:w w:val="100"/>
        <w:position w:val="0"/>
        <w:sz w:val="19"/>
        <w:szCs w:val="19"/>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F611AA"/>
    <w:multiLevelType w:val="multilevel"/>
    <w:tmpl w:val="C40229E2"/>
    <w:lvl w:ilvl="0">
      <w:start w:val="1"/>
      <w:numFmt w:val="decimal"/>
      <w:lvlText w:val="1.3.%1"/>
      <w:lvlJc w:val="left"/>
      <w:rPr>
        <w:rFonts w:ascii="Arial" w:eastAsia="Arial" w:hAnsi="Arial" w:cs="Arial"/>
        <w:b w:val="0"/>
        <w:bCs w:val="0"/>
        <w:i w:val="0"/>
        <w:iCs w:val="0"/>
        <w:smallCaps w:val="0"/>
        <w:strike w:val="0"/>
        <w:color w:val="000000"/>
        <w:spacing w:val="0"/>
        <w:w w:val="100"/>
        <w:position w:val="0"/>
        <w:sz w:val="19"/>
        <w:szCs w:val="19"/>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760FDB"/>
    <w:multiLevelType w:val="multilevel"/>
    <w:tmpl w:val="CD7EFE34"/>
    <w:lvl w:ilvl="0">
      <w:start w:val="1"/>
      <w:numFmt w:val="decimal"/>
      <w:lvlText w:val="1.3.%1"/>
      <w:lvlJc w:val="left"/>
      <w:rPr>
        <w:rFonts w:ascii="Arial" w:eastAsia="Arial" w:hAnsi="Arial" w:cs="Arial"/>
        <w:b/>
        <w:bCs/>
        <w:i w:val="0"/>
        <w:iCs w:val="0"/>
        <w:smallCaps w:val="0"/>
        <w:strike w:val="0"/>
        <w:color w:val="000000"/>
        <w:spacing w:val="0"/>
        <w:w w:val="100"/>
        <w:position w:val="0"/>
        <w:sz w:val="19"/>
        <w:szCs w:val="19"/>
        <w:u w:val="none"/>
        <w:lang w:val="sl"/>
      </w:rPr>
    </w:lvl>
    <w:lvl w:ilvl="1">
      <w:start w:val="5"/>
      <w:numFmt w:val="upperRoman"/>
      <w:lvlText w:val="%2"/>
      <w:lvlJc w:val="left"/>
      <w:rPr>
        <w:rFonts w:ascii="Arial" w:eastAsia="Arial" w:hAnsi="Arial" w:cs="Arial"/>
        <w:b w:val="0"/>
        <w:bCs w:val="0"/>
        <w:i w:val="0"/>
        <w:iCs w:val="0"/>
        <w:smallCaps w:val="0"/>
        <w:strike w:val="0"/>
        <w:color w:val="000000"/>
        <w:spacing w:val="0"/>
        <w:w w:val="100"/>
        <w:position w:val="0"/>
        <w:sz w:val="19"/>
        <w:szCs w:val="19"/>
        <w:u w:val="none"/>
        <w:lang w:val="sl"/>
      </w:rPr>
    </w:lvl>
    <w:lvl w:ilvl="2">
      <w:start w:val="5"/>
      <w:numFmt w:val="upperRoman"/>
      <w:lvlText w:val="%3"/>
      <w:lvlJc w:val="left"/>
      <w:rPr>
        <w:rFonts w:ascii="Arial" w:eastAsia="Arial" w:hAnsi="Arial" w:cs="Arial"/>
        <w:b w:val="0"/>
        <w:bCs w:val="0"/>
        <w:i w:val="0"/>
        <w:iCs w:val="0"/>
        <w:smallCaps w:val="0"/>
        <w:strike w:val="0"/>
        <w:color w:val="000000"/>
        <w:spacing w:val="0"/>
        <w:w w:val="100"/>
        <w:position w:val="0"/>
        <w:sz w:val="19"/>
        <w:szCs w:val="19"/>
        <w:u w:val="none"/>
        <w:lang w:val="s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9362783"/>
    <w:multiLevelType w:val="multilevel"/>
    <w:tmpl w:val="050861A4"/>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33A78DE"/>
    <w:multiLevelType w:val="multilevel"/>
    <w:tmpl w:val="47D66F54"/>
    <w:lvl w:ilvl="0">
      <w:start w:val="1"/>
      <w:numFmt w:val="decimal"/>
      <w:lvlText w:val="1.4.%1"/>
      <w:lvlJc w:val="left"/>
      <w:rPr>
        <w:rFonts w:ascii="Arial" w:eastAsia="Arial" w:hAnsi="Arial" w:cs="Arial"/>
        <w:b/>
        <w:bCs/>
        <w:i w:val="0"/>
        <w:iCs w:val="0"/>
        <w:smallCaps w:val="0"/>
        <w:strike w:val="0"/>
        <w:color w:val="000000"/>
        <w:spacing w:val="0"/>
        <w:w w:val="100"/>
        <w:position w:val="0"/>
        <w:sz w:val="19"/>
        <w:szCs w:val="19"/>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05B14F9"/>
    <w:multiLevelType w:val="multilevel"/>
    <w:tmpl w:val="AEC070A6"/>
    <w:lvl w:ilvl="0">
      <w:start w:val="1"/>
      <w:numFmt w:val="decimal"/>
      <w:lvlText w:val="1.5.%1"/>
      <w:lvlJc w:val="left"/>
      <w:rPr>
        <w:rFonts w:ascii="Arial" w:eastAsia="Arial" w:hAnsi="Arial" w:cs="Arial"/>
        <w:b/>
        <w:bCs/>
        <w:i w:val="0"/>
        <w:iCs w:val="0"/>
        <w:smallCaps w:val="0"/>
        <w:strike w:val="0"/>
        <w:color w:val="000000"/>
        <w:spacing w:val="0"/>
        <w:w w:val="100"/>
        <w:position w:val="0"/>
        <w:sz w:val="19"/>
        <w:szCs w:val="19"/>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2D10EDC"/>
    <w:multiLevelType w:val="hybridMultilevel"/>
    <w:tmpl w:val="5FC6B2DC"/>
    <w:lvl w:ilvl="0" w:tplc="2DF2FA2C">
      <w:start w:val="1"/>
      <w:numFmt w:val="bullet"/>
      <w:lvlText w:val=""/>
      <w:lvlJc w:val="left"/>
      <w:pPr>
        <w:ind w:left="1720" w:hanging="360"/>
      </w:pPr>
      <w:rPr>
        <w:rFonts w:ascii="Symbol" w:hAnsi="Symbol" w:hint="default"/>
      </w:rPr>
    </w:lvl>
    <w:lvl w:ilvl="1" w:tplc="04240003" w:tentative="1">
      <w:start w:val="1"/>
      <w:numFmt w:val="bullet"/>
      <w:lvlText w:val="o"/>
      <w:lvlJc w:val="left"/>
      <w:pPr>
        <w:ind w:left="2440" w:hanging="360"/>
      </w:pPr>
      <w:rPr>
        <w:rFonts w:ascii="Courier New" w:hAnsi="Courier New" w:cs="Courier New" w:hint="default"/>
      </w:rPr>
    </w:lvl>
    <w:lvl w:ilvl="2" w:tplc="04240005" w:tentative="1">
      <w:start w:val="1"/>
      <w:numFmt w:val="bullet"/>
      <w:lvlText w:val=""/>
      <w:lvlJc w:val="left"/>
      <w:pPr>
        <w:ind w:left="3160" w:hanging="360"/>
      </w:pPr>
      <w:rPr>
        <w:rFonts w:ascii="Wingdings" w:hAnsi="Wingdings" w:hint="default"/>
      </w:rPr>
    </w:lvl>
    <w:lvl w:ilvl="3" w:tplc="04240001" w:tentative="1">
      <w:start w:val="1"/>
      <w:numFmt w:val="bullet"/>
      <w:lvlText w:val=""/>
      <w:lvlJc w:val="left"/>
      <w:pPr>
        <w:ind w:left="3880" w:hanging="360"/>
      </w:pPr>
      <w:rPr>
        <w:rFonts w:ascii="Symbol" w:hAnsi="Symbol" w:hint="default"/>
      </w:rPr>
    </w:lvl>
    <w:lvl w:ilvl="4" w:tplc="04240003" w:tentative="1">
      <w:start w:val="1"/>
      <w:numFmt w:val="bullet"/>
      <w:lvlText w:val="o"/>
      <w:lvlJc w:val="left"/>
      <w:pPr>
        <w:ind w:left="4600" w:hanging="360"/>
      </w:pPr>
      <w:rPr>
        <w:rFonts w:ascii="Courier New" w:hAnsi="Courier New" w:cs="Courier New" w:hint="default"/>
      </w:rPr>
    </w:lvl>
    <w:lvl w:ilvl="5" w:tplc="04240005" w:tentative="1">
      <w:start w:val="1"/>
      <w:numFmt w:val="bullet"/>
      <w:lvlText w:val=""/>
      <w:lvlJc w:val="left"/>
      <w:pPr>
        <w:ind w:left="5320" w:hanging="360"/>
      </w:pPr>
      <w:rPr>
        <w:rFonts w:ascii="Wingdings" w:hAnsi="Wingdings" w:hint="default"/>
      </w:rPr>
    </w:lvl>
    <w:lvl w:ilvl="6" w:tplc="04240001" w:tentative="1">
      <w:start w:val="1"/>
      <w:numFmt w:val="bullet"/>
      <w:lvlText w:val=""/>
      <w:lvlJc w:val="left"/>
      <w:pPr>
        <w:ind w:left="6040" w:hanging="360"/>
      </w:pPr>
      <w:rPr>
        <w:rFonts w:ascii="Symbol" w:hAnsi="Symbol" w:hint="default"/>
      </w:rPr>
    </w:lvl>
    <w:lvl w:ilvl="7" w:tplc="04240003" w:tentative="1">
      <w:start w:val="1"/>
      <w:numFmt w:val="bullet"/>
      <w:lvlText w:val="o"/>
      <w:lvlJc w:val="left"/>
      <w:pPr>
        <w:ind w:left="6760" w:hanging="360"/>
      </w:pPr>
      <w:rPr>
        <w:rFonts w:ascii="Courier New" w:hAnsi="Courier New" w:cs="Courier New" w:hint="default"/>
      </w:rPr>
    </w:lvl>
    <w:lvl w:ilvl="8" w:tplc="04240005" w:tentative="1">
      <w:start w:val="1"/>
      <w:numFmt w:val="bullet"/>
      <w:lvlText w:val=""/>
      <w:lvlJc w:val="left"/>
      <w:pPr>
        <w:ind w:left="7480" w:hanging="360"/>
      </w:pPr>
      <w:rPr>
        <w:rFonts w:ascii="Wingdings" w:hAnsi="Wingdings" w:hint="default"/>
      </w:rPr>
    </w:lvl>
  </w:abstractNum>
  <w:abstractNum w:abstractNumId="11" w15:restartNumberingAfterBreak="0">
    <w:nsid w:val="4BFC366B"/>
    <w:multiLevelType w:val="multilevel"/>
    <w:tmpl w:val="CC988C8C"/>
    <w:lvl w:ilvl="0">
      <w:start w:val="1"/>
      <w:numFmt w:val="decimal"/>
      <w:lvlText w:val="1.2.%1"/>
      <w:lvlJc w:val="left"/>
      <w:rPr>
        <w:rFonts w:ascii="Arial" w:eastAsia="Arial" w:hAnsi="Arial" w:cs="Arial"/>
        <w:b/>
        <w:bCs/>
        <w:i w:val="0"/>
        <w:iCs w:val="0"/>
        <w:smallCaps w:val="0"/>
        <w:strike w:val="0"/>
        <w:color w:val="000000"/>
        <w:spacing w:val="0"/>
        <w:w w:val="100"/>
        <w:position w:val="0"/>
        <w:sz w:val="19"/>
        <w:szCs w:val="19"/>
        <w:u w:val="none"/>
        <w:lang w:val="sl"/>
      </w:rPr>
    </w:lvl>
    <w:lvl w:ilvl="1">
      <w:start w:val="1"/>
      <w:numFmt w:val="decimal"/>
      <w:lvlText w:val="%2."/>
      <w:lvlJc w:val="left"/>
      <w:rPr>
        <w:rFonts w:ascii="Arial" w:eastAsia="Arial" w:hAnsi="Arial" w:cs="Arial"/>
        <w:b w:val="0"/>
        <w:bCs w:val="0"/>
        <w:i w:val="0"/>
        <w:iCs w:val="0"/>
        <w:smallCaps w:val="0"/>
        <w:strike w:val="0"/>
        <w:color w:val="000000"/>
        <w:spacing w:val="0"/>
        <w:w w:val="100"/>
        <w:position w:val="0"/>
        <w:sz w:val="19"/>
        <w:szCs w:val="19"/>
        <w:u w:val="none"/>
        <w:lang w:val="s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1A57BF8"/>
    <w:multiLevelType w:val="hybridMultilevel"/>
    <w:tmpl w:val="132A7798"/>
    <w:lvl w:ilvl="0" w:tplc="2702E476">
      <w:numFmt w:val="bullet"/>
      <w:lvlText w:val="-"/>
      <w:lvlJc w:val="left"/>
      <w:pPr>
        <w:ind w:left="720" w:hanging="360"/>
      </w:pPr>
      <w:rPr>
        <w:rFonts w:ascii="Calibri Light" w:eastAsia="Microsoft Sans Serif"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7691586"/>
    <w:multiLevelType w:val="hybridMultilevel"/>
    <w:tmpl w:val="E1643DEA"/>
    <w:lvl w:ilvl="0" w:tplc="2DF2FA2C">
      <w:start w:val="1"/>
      <w:numFmt w:val="bullet"/>
      <w:lvlText w:val=""/>
      <w:lvlJc w:val="left"/>
      <w:pPr>
        <w:ind w:left="1300" w:hanging="360"/>
      </w:pPr>
      <w:rPr>
        <w:rFonts w:ascii="Symbol" w:hAnsi="Symbol" w:hint="default"/>
      </w:rPr>
    </w:lvl>
    <w:lvl w:ilvl="1" w:tplc="04240003" w:tentative="1">
      <w:start w:val="1"/>
      <w:numFmt w:val="bullet"/>
      <w:lvlText w:val="o"/>
      <w:lvlJc w:val="left"/>
      <w:pPr>
        <w:ind w:left="2020" w:hanging="360"/>
      </w:pPr>
      <w:rPr>
        <w:rFonts w:ascii="Courier New" w:hAnsi="Courier New" w:cs="Courier New" w:hint="default"/>
      </w:rPr>
    </w:lvl>
    <w:lvl w:ilvl="2" w:tplc="04240005" w:tentative="1">
      <w:start w:val="1"/>
      <w:numFmt w:val="bullet"/>
      <w:lvlText w:val=""/>
      <w:lvlJc w:val="left"/>
      <w:pPr>
        <w:ind w:left="2740" w:hanging="360"/>
      </w:pPr>
      <w:rPr>
        <w:rFonts w:ascii="Wingdings" w:hAnsi="Wingdings" w:hint="default"/>
      </w:rPr>
    </w:lvl>
    <w:lvl w:ilvl="3" w:tplc="04240001" w:tentative="1">
      <w:start w:val="1"/>
      <w:numFmt w:val="bullet"/>
      <w:lvlText w:val=""/>
      <w:lvlJc w:val="left"/>
      <w:pPr>
        <w:ind w:left="3460" w:hanging="360"/>
      </w:pPr>
      <w:rPr>
        <w:rFonts w:ascii="Symbol" w:hAnsi="Symbol" w:hint="default"/>
      </w:rPr>
    </w:lvl>
    <w:lvl w:ilvl="4" w:tplc="04240003" w:tentative="1">
      <w:start w:val="1"/>
      <w:numFmt w:val="bullet"/>
      <w:lvlText w:val="o"/>
      <w:lvlJc w:val="left"/>
      <w:pPr>
        <w:ind w:left="4180" w:hanging="360"/>
      </w:pPr>
      <w:rPr>
        <w:rFonts w:ascii="Courier New" w:hAnsi="Courier New" w:cs="Courier New" w:hint="default"/>
      </w:rPr>
    </w:lvl>
    <w:lvl w:ilvl="5" w:tplc="04240005" w:tentative="1">
      <w:start w:val="1"/>
      <w:numFmt w:val="bullet"/>
      <w:lvlText w:val=""/>
      <w:lvlJc w:val="left"/>
      <w:pPr>
        <w:ind w:left="4900" w:hanging="360"/>
      </w:pPr>
      <w:rPr>
        <w:rFonts w:ascii="Wingdings" w:hAnsi="Wingdings" w:hint="default"/>
      </w:rPr>
    </w:lvl>
    <w:lvl w:ilvl="6" w:tplc="04240001" w:tentative="1">
      <w:start w:val="1"/>
      <w:numFmt w:val="bullet"/>
      <w:lvlText w:val=""/>
      <w:lvlJc w:val="left"/>
      <w:pPr>
        <w:ind w:left="5620" w:hanging="360"/>
      </w:pPr>
      <w:rPr>
        <w:rFonts w:ascii="Symbol" w:hAnsi="Symbol" w:hint="default"/>
      </w:rPr>
    </w:lvl>
    <w:lvl w:ilvl="7" w:tplc="04240003" w:tentative="1">
      <w:start w:val="1"/>
      <w:numFmt w:val="bullet"/>
      <w:lvlText w:val="o"/>
      <w:lvlJc w:val="left"/>
      <w:pPr>
        <w:ind w:left="6340" w:hanging="360"/>
      </w:pPr>
      <w:rPr>
        <w:rFonts w:ascii="Courier New" w:hAnsi="Courier New" w:cs="Courier New" w:hint="default"/>
      </w:rPr>
    </w:lvl>
    <w:lvl w:ilvl="8" w:tplc="04240005" w:tentative="1">
      <w:start w:val="1"/>
      <w:numFmt w:val="bullet"/>
      <w:lvlText w:val=""/>
      <w:lvlJc w:val="left"/>
      <w:pPr>
        <w:ind w:left="7060" w:hanging="360"/>
      </w:pPr>
      <w:rPr>
        <w:rFonts w:ascii="Wingdings" w:hAnsi="Wingdings" w:hint="default"/>
      </w:rPr>
    </w:lvl>
  </w:abstractNum>
  <w:abstractNum w:abstractNumId="14" w15:restartNumberingAfterBreak="0">
    <w:nsid w:val="589E75EE"/>
    <w:multiLevelType w:val="multilevel"/>
    <w:tmpl w:val="14EAADF0"/>
    <w:lvl w:ilvl="0">
      <w:start w:val="2"/>
      <w:numFmt w:val="decimal"/>
      <w:lvlText w:val="1.3.%1"/>
      <w:lvlJc w:val="left"/>
      <w:rPr>
        <w:rFonts w:ascii="Arial" w:eastAsia="Arial" w:hAnsi="Arial" w:cs="Arial"/>
        <w:b/>
        <w:bCs/>
        <w:i w:val="0"/>
        <w:iCs w:val="0"/>
        <w:smallCaps w:val="0"/>
        <w:strike w:val="0"/>
        <w:color w:val="000000"/>
        <w:spacing w:val="0"/>
        <w:w w:val="100"/>
        <w:position w:val="0"/>
        <w:sz w:val="19"/>
        <w:szCs w:val="19"/>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40D1A4E"/>
    <w:multiLevelType w:val="multilevel"/>
    <w:tmpl w:val="9124A87C"/>
    <w:lvl w:ilvl="0">
      <w:start w:val="1"/>
      <w:numFmt w:val="decimal"/>
      <w:lvlText w:val="1.%1"/>
      <w:lvlJc w:val="left"/>
      <w:rPr>
        <w:rFonts w:ascii="Arial" w:eastAsia="Arial" w:hAnsi="Arial" w:cs="Arial"/>
        <w:b w:val="0"/>
        <w:bCs w:val="0"/>
        <w:i w:val="0"/>
        <w:iCs w:val="0"/>
        <w:smallCaps w:val="0"/>
        <w:strike w:val="0"/>
        <w:color w:val="000000"/>
        <w:spacing w:val="0"/>
        <w:w w:val="100"/>
        <w:position w:val="0"/>
        <w:sz w:val="19"/>
        <w:szCs w:val="19"/>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8F346E9"/>
    <w:multiLevelType w:val="multilevel"/>
    <w:tmpl w:val="2102C0CA"/>
    <w:lvl w:ilvl="0">
      <w:start w:val="4"/>
      <w:numFmt w:val="decimal"/>
      <w:lvlText w:val="1.5.%1"/>
      <w:lvlJc w:val="left"/>
      <w:rPr>
        <w:rFonts w:ascii="Arial" w:eastAsia="Arial" w:hAnsi="Arial" w:cs="Arial"/>
        <w:b/>
        <w:bCs/>
        <w:i w:val="0"/>
        <w:iCs w:val="0"/>
        <w:smallCaps w:val="0"/>
        <w:strike w:val="0"/>
        <w:color w:val="000000"/>
        <w:spacing w:val="0"/>
        <w:w w:val="100"/>
        <w:position w:val="0"/>
        <w:sz w:val="19"/>
        <w:szCs w:val="19"/>
        <w:u w:val="none"/>
        <w:lang w:val="sl"/>
      </w:rPr>
    </w:lvl>
    <w:lvl w:ilvl="1">
      <w:start w:val="1"/>
      <w:numFmt w:val="decimal"/>
      <w:lvlText w:val="%2."/>
      <w:lvlJc w:val="left"/>
      <w:rPr>
        <w:rFonts w:ascii="Arial" w:eastAsia="Arial" w:hAnsi="Arial" w:cs="Arial"/>
        <w:b w:val="0"/>
        <w:bCs w:val="0"/>
        <w:i w:val="0"/>
        <w:iCs w:val="0"/>
        <w:smallCaps w:val="0"/>
        <w:strike w:val="0"/>
        <w:color w:val="000000"/>
        <w:spacing w:val="0"/>
        <w:w w:val="100"/>
        <w:position w:val="0"/>
        <w:sz w:val="19"/>
        <w:szCs w:val="19"/>
        <w:u w:val="none"/>
        <w:lang w:val="s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4"/>
  </w:num>
  <w:num w:numId="3">
    <w:abstractNumId w:val="5"/>
  </w:num>
  <w:num w:numId="4">
    <w:abstractNumId w:val="3"/>
  </w:num>
  <w:num w:numId="5">
    <w:abstractNumId w:val="0"/>
  </w:num>
  <w:num w:numId="6">
    <w:abstractNumId w:val="1"/>
  </w:num>
  <w:num w:numId="7">
    <w:abstractNumId w:val="2"/>
  </w:num>
  <w:num w:numId="8">
    <w:abstractNumId w:val="11"/>
  </w:num>
  <w:num w:numId="9">
    <w:abstractNumId w:val="6"/>
  </w:num>
  <w:num w:numId="10">
    <w:abstractNumId w:val="14"/>
  </w:num>
  <w:num w:numId="11">
    <w:abstractNumId w:val="7"/>
  </w:num>
  <w:num w:numId="12">
    <w:abstractNumId w:val="8"/>
  </w:num>
  <w:num w:numId="13">
    <w:abstractNumId w:val="9"/>
  </w:num>
  <w:num w:numId="14">
    <w:abstractNumId w:val="16"/>
  </w:num>
  <w:num w:numId="15">
    <w:abstractNumId w:val="13"/>
  </w:num>
  <w:num w:numId="16">
    <w:abstractNumId w:val="1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626"/>
    <w:rsid w:val="00046781"/>
    <w:rsid w:val="00073BE7"/>
    <w:rsid w:val="000A3DFA"/>
    <w:rsid w:val="00121B5B"/>
    <w:rsid w:val="00123358"/>
    <w:rsid w:val="00130D2E"/>
    <w:rsid w:val="00140DA6"/>
    <w:rsid w:val="0015468D"/>
    <w:rsid w:val="00175403"/>
    <w:rsid w:val="001D3028"/>
    <w:rsid w:val="001F0BD9"/>
    <w:rsid w:val="002100BC"/>
    <w:rsid w:val="00230513"/>
    <w:rsid w:val="00230911"/>
    <w:rsid w:val="0023598D"/>
    <w:rsid w:val="0026595F"/>
    <w:rsid w:val="002A2D1E"/>
    <w:rsid w:val="002B679D"/>
    <w:rsid w:val="002D4F5B"/>
    <w:rsid w:val="002F45AE"/>
    <w:rsid w:val="002F6D8C"/>
    <w:rsid w:val="0033691F"/>
    <w:rsid w:val="003B62A6"/>
    <w:rsid w:val="003C3569"/>
    <w:rsid w:val="003C7626"/>
    <w:rsid w:val="003E24D9"/>
    <w:rsid w:val="00415B5C"/>
    <w:rsid w:val="0043555C"/>
    <w:rsid w:val="00470D46"/>
    <w:rsid w:val="00481869"/>
    <w:rsid w:val="004A13DD"/>
    <w:rsid w:val="004A5A85"/>
    <w:rsid w:val="004D1A09"/>
    <w:rsid w:val="00560CEE"/>
    <w:rsid w:val="005824E5"/>
    <w:rsid w:val="00593CC9"/>
    <w:rsid w:val="005F31A7"/>
    <w:rsid w:val="006076EE"/>
    <w:rsid w:val="00620741"/>
    <w:rsid w:val="00624950"/>
    <w:rsid w:val="0063170A"/>
    <w:rsid w:val="0068509A"/>
    <w:rsid w:val="006F4703"/>
    <w:rsid w:val="00706787"/>
    <w:rsid w:val="007667CC"/>
    <w:rsid w:val="007D6E58"/>
    <w:rsid w:val="00824740"/>
    <w:rsid w:val="00847EA7"/>
    <w:rsid w:val="00860A94"/>
    <w:rsid w:val="008841D6"/>
    <w:rsid w:val="008B0832"/>
    <w:rsid w:val="00953A28"/>
    <w:rsid w:val="0095647D"/>
    <w:rsid w:val="009E69C9"/>
    <w:rsid w:val="00A426B8"/>
    <w:rsid w:val="00A5182F"/>
    <w:rsid w:val="00A814B3"/>
    <w:rsid w:val="00AD4FEB"/>
    <w:rsid w:val="00AE2BF0"/>
    <w:rsid w:val="00B06B0C"/>
    <w:rsid w:val="00B43273"/>
    <w:rsid w:val="00B61469"/>
    <w:rsid w:val="00B62319"/>
    <w:rsid w:val="00B81981"/>
    <w:rsid w:val="00B90080"/>
    <w:rsid w:val="00C41ACA"/>
    <w:rsid w:val="00C45CC1"/>
    <w:rsid w:val="00C548BA"/>
    <w:rsid w:val="00C91A7B"/>
    <w:rsid w:val="00C938CD"/>
    <w:rsid w:val="00D4205C"/>
    <w:rsid w:val="00D772BD"/>
    <w:rsid w:val="00D86A34"/>
    <w:rsid w:val="00DA4491"/>
    <w:rsid w:val="00DB6B4A"/>
    <w:rsid w:val="00DE02B8"/>
    <w:rsid w:val="00E06AC9"/>
    <w:rsid w:val="00E31D0C"/>
    <w:rsid w:val="00E8670B"/>
    <w:rsid w:val="00EF7161"/>
    <w:rsid w:val="00F164FF"/>
    <w:rsid w:val="00F52D73"/>
    <w:rsid w:val="00FA406A"/>
    <w:rsid w:val="00FD466D"/>
    <w:rsid w:val="00FE2C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0C1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sl"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F31A7"/>
    <w:rPr>
      <w:color w:val="000000"/>
    </w:rPr>
  </w:style>
  <w:style w:type="paragraph" w:styleId="Naslov1">
    <w:name w:val="heading 1"/>
    <w:basedOn w:val="Navaden"/>
    <w:next w:val="Navaden"/>
    <w:link w:val="Naslov1Znak"/>
    <w:uiPriority w:val="9"/>
    <w:qFormat/>
    <w:rsid w:val="002305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70678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3E24D9"/>
    <w:pPr>
      <w:keepNext/>
      <w:keepLines/>
      <w:spacing w:before="40"/>
      <w:outlineLvl w:val="2"/>
    </w:pPr>
    <w:rPr>
      <w:rFonts w:asciiTheme="majorHAnsi" w:eastAsiaTheme="majorEastAsia" w:hAnsiTheme="majorHAnsi" w:cstheme="majorBidi"/>
      <w:color w:val="1F3763"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rPr>
      <w:color w:val="0066CC"/>
      <w:u w:val="single"/>
    </w:rPr>
  </w:style>
  <w:style w:type="character" w:customStyle="1" w:styleId="Bodytext2">
    <w:name w:val="Body text (2)_"/>
    <w:basedOn w:val="Privzetapisavaodstavka"/>
    <w:link w:val="Bodytext20"/>
    <w:rPr>
      <w:rFonts w:ascii="Arial" w:eastAsia="Arial" w:hAnsi="Arial" w:cs="Arial"/>
      <w:b w:val="0"/>
      <w:bCs w:val="0"/>
      <w:i w:val="0"/>
      <w:iCs w:val="0"/>
      <w:smallCaps w:val="0"/>
      <w:strike w:val="0"/>
      <w:spacing w:val="0"/>
      <w:sz w:val="17"/>
      <w:szCs w:val="17"/>
    </w:rPr>
  </w:style>
  <w:style w:type="character" w:customStyle="1" w:styleId="Bodytext3">
    <w:name w:val="Body text (3)_"/>
    <w:basedOn w:val="Privzetapisavaodstavka"/>
    <w:link w:val="Bodytext30"/>
    <w:rPr>
      <w:rFonts w:ascii="Arial" w:eastAsia="Arial" w:hAnsi="Arial" w:cs="Arial"/>
      <w:b w:val="0"/>
      <w:bCs w:val="0"/>
      <w:i w:val="0"/>
      <w:iCs w:val="0"/>
      <w:smallCaps w:val="0"/>
      <w:strike w:val="0"/>
      <w:spacing w:val="0"/>
      <w:sz w:val="27"/>
      <w:szCs w:val="27"/>
    </w:rPr>
  </w:style>
  <w:style w:type="character" w:customStyle="1" w:styleId="Bodytext">
    <w:name w:val="Body text_"/>
    <w:basedOn w:val="Privzetapisavaodstavka"/>
    <w:link w:val="Telobesedila1"/>
    <w:rPr>
      <w:rFonts w:ascii="Arial" w:eastAsia="Arial" w:hAnsi="Arial" w:cs="Arial"/>
      <w:b w:val="0"/>
      <w:bCs w:val="0"/>
      <w:i w:val="0"/>
      <w:iCs w:val="0"/>
      <w:smallCaps w:val="0"/>
      <w:strike w:val="0"/>
      <w:spacing w:val="0"/>
      <w:sz w:val="19"/>
      <w:szCs w:val="19"/>
    </w:rPr>
  </w:style>
  <w:style w:type="character" w:customStyle="1" w:styleId="Headerorfooter">
    <w:name w:val="Header or footer_"/>
    <w:basedOn w:val="Privzetapisavaodstavka"/>
    <w:link w:val="Headerorfooter0"/>
    <w:rPr>
      <w:rFonts w:ascii="Times New Roman" w:eastAsia="Times New Roman" w:hAnsi="Times New Roman" w:cs="Times New Roman"/>
      <w:b w:val="0"/>
      <w:bCs w:val="0"/>
      <w:i w:val="0"/>
      <w:iCs w:val="0"/>
      <w:smallCaps w:val="0"/>
      <w:strike w:val="0"/>
      <w:sz w:val="20"/>
      <w:szCs w:val="20"/>
    </w:rPr>
  </w:style>
  <w:style w:type="character" w:customStyle="1" w:styleId="HeaderorfooterFranklinGothicDemiCond9pt">
    <w:name w:val="Header or footer + Franklin Gothic Demi Cond;9 pt"/>
    <w:basedOn w:val="Headerorfooter"/>
    <w:rPr>
      <w:rFonts w:ascii="Franklin Gothic Demi Cond" w:eastAsia="Franklin Gothic Demi Cond" w:hAnsi="Franklin Gothic Demi Cond" w:cs="Franklin Gothic Demi Cond"/>
      <w:b w:val="0"/>
      <w:bCs w:val="0"/>
      <w:i w:val="0"/>
      <w:iCs w:val="0"/>
      <w:smallCaps w:val="0"/>
      <w:strike w:val="0"/>
      <w:spacing w:val="0"/>
      <w:sz w:val="18"/>
      <w:szCs w:val="18"/>
    </w:rPr>
  </w:style>
  <w:style w:type="character" w:customStyle="1" w:styleId="Kazalovsebine1Znak">
    <w:name w:val="Kazalo vsebine 1 Znak"/>
    <w:basedOn w:val="Privzetapisavaodstavka"/>
    <w:link w:val="Kazalovsebine1"/>
    <w:uiPriority w:val="39"/>
    <w:rsid w:val="005824E5"/>
    <w:rPr>
      <w:rFonts w:ascii="Arial" w:eastAsia="Arial" w:hAnsi="Arial" w:cs="Arial"/>
      <w:color w:val="000000"/>
      <w:sz w:val="19"/>
      <w:szCs w:val="19"/>
      <w:shd w:val="clear" w:color="auto" w:fill="FFFFFF"/>
    </w:rPr>
  </w:style>
  <w:style w:type="character" w:customStyle="1" w:styleId="Heading1">
    <w:name w:val="Heading #1_"/>
    <w:basedOn w:val="Privzetapisavaodstavka"/>
    <w:link w:val="Heading10"/>
    <w:rPr>
      <w:rFonts w:ascii="Arial" w:eastAsia="Arial" w:hAnsi="Arial" w:cs="Arial"/>
      <w:b w:val="0"/>
      <w:bCs w:val="0"/>
      <w:i w:val="0"/>
      <w:iCs w:val="0"/>
      <w:smallCaps w:val="0"/>
      <w:strike w:val="0"/>
      <w:spacing w:val="0"/>
      <w:sz w:val="19"/>
      <w:szCs w:val="19"/>
    </w:rPr>
  </w:style>
  <w:style w:type="character" w:customStyle="1" w:styleId="Heading12">
    <w:name w:val="Heading #1 (2)_"/>
    <w:basedOn w:val="Privzetapisavaodstavka"/>
    <w:link w:val="Heading120"/>
    <w:rPr>
      <w:rFonts w:ascii="Arial" w:eastAsia="Arial" w:hAnsi="Arial" w:cs="Arial"/>
      <w:b w:val="0"/>
      <w:bCs w:val="0"/>
      <w:i w:val="0"/>
      <w:iCs w:val="0"/>
      <w:smallCaps w:val="0"/>
      <w:strike w:val="0"/>
      <w:spacing w:val="0"/>
      <w:sz w:val="19"/>
      <w:szCs w:val="19"/>
    </w:rPr>
  </w:style>
  <w:style w:type="character" w:customStyle="1" w:styleId="Bodytext4">
    <w:name w:val="Body text (4)_"/>
    <w:basedOn w:val="Privzetapisavaodstavka"/>
    <w:link w:val="Bodytext40"/>
    <w:rPr>
      <w:rFonts w:ascii="Arial" w:eastAsia="Arial" w:hAnsi="Arial" w:cs="Arial"/>
      <w:b w:val="0"/>
      <w:bCs w:val="0"/>
      <w:i w:val="0"/>
      <w:iCs w:val="0"/>
      <w:smallCaps w:val="0"/>
      <w:strike w:val="0"/>
      <w:sz w:val="19"/>
      <w:szCs w:val="19"/>
    </w:rPr>
  </w:style>
  <w:style w:type="paragraph" w:customStyle="1" w:styleId="Bodytext20">
    <w:name w:val="Body text (2)"/>
    <w:basedOn w:val="Navaden"/>
    <w:link w:val="Bodytext2"/>
    <w:pPr>
      <w:shd w:val="clear" w:color="auto" w:fill="FFFFFF"/>
      <w:spacing w:after="5580" w:line="0" w:lineRule="atLeast"/>
    </w:pPr>
    <w:rPr>
      <w:rFonts w:ascii="Arial" w:eastAsia="Arial" w:hAnsi="Arial" w:cs="Arial"/>
      <w:sz w:val="17"/>
      <w:szCs w:val="17"/>
    </w:rPr>
  </w:style>
  <w:style w:type="paragraph" w:customStyle="1" w:styleId="Bodytext30">
    <w:name w:val="Body text (3)"/>
    <w:basedOn w:val="Navaden"/>
    <w:link w:val="Bodytext3"/>
    <w:pPr>
      <w:shd w:val="clear" w:color="auto" w:fill="FFFFFF"/>
      <w:spacing w:before="5580" w:line="0" w:lineRule="atLeast"/>
    </w:pPr>
    <w:rPr>
      <w:rFonts w:ascii="Arial" w:eastAsia="Arial" w:hAnsi="Arial" w:cs="Arial"/>
      <w:sz w:val="27"/>
      <w:szCs w:val="27"/>
    </w:rPr>
  </w:style>
  <w:style w:type="paragraph" w:customStyle="1" w:styleId="Telobesedila1">
    <w:name w:val="Telo besedila1"/>
    <w:basedOn w:val="Navaden"/>
    <w:link w:val="Bodytext"/>
    <w:pPr>
      <w:shd w:val="clear" w:color="auto" w:fill="FFFFFF"/>
      <w:spacing w:after="720" w:line="0" w:lineRule="atLeast"/>
      <w:ind w:hanging="540"/>
    </w:pPr>
    <w:rPr>
      <w:rFonts w:ascii="Arial" w:eastAsia="Arial" w:hAnsi="Arial" w:cs="Arial"/>
      <w:sz w:val="19"/>
      <w:szCs w:val="19"/>
    </w:rPr>
  </w:style>
  <w:style w:type="paragraph" w:customStyle="1" w:styleId="Headerorfooter0">
    <w:name w:val="Header or footer"/>
    <w:basedOn w:val="Navaden"/>
    <w:link w:val="Headerorfooter"/>
    <w:pPr>
      <w:shd w:val="clear" w:color="auto" w:fill="FFFFFF"/>
    </w:pPr>
    <w:rPr>
      <w:rFonts w:ascii="Times New Roman" w:eastAsia="Times New Roman" w:hAnsi="Times New Roman" w:cs="Times New Roman"/>
      <w:sz w:val="20"/>
      <w:szCs w:val="20"/>
    </w:rPr>
  </w:style>
  <w:style w:type="paragraph" w:styleId="Kazalovsebine1">
    <w:name w:val="toc 1"/>
    <w:basedOn w:val="Navaden"/>
    <w:link w:val="Kazalovsebine1Znak"/>
    <w:autoRedefine/>
    <w:uiPriority w:val="39"/>
    <w:rsid w:val="005824E5"/>
    <w:pPr>
      <w:shd w:val="clear" w:color="auto" w:fill="FFFFFF"/>
      <w:tabs>
        <w:tab w:val="left" w:pos="660"/>
        <w:tab w:val="right" w:leader="dot" w:pos="9634"/>
      </w:tabs>
      <w:spacing w:line="346" w:lineRule="exact"/>
    </w:pPr>
    <w:rPr>
      <w:rFonts w:ascii="Arial" w:eastAsia="Arial" w:hAnsi="Arial" w:cs="Arial"/>
      <w:sz w:val="19"/>
      <w:szCs w:val="19"/>
    </w:rPr>
  </w:style>
  <w:style w:type="paragraph" w:customStyle="1" w:styleId="Heading10">
    <w:name w:val="Heading #1"/>
    <w:basedOn w:val="Navaden"/>
    <w:link w:val="Heading1"/>
    <w:pPr>
      <w:shd w:val="clear" w:color="auto" w:fill="FFFFFF"/>
      <w:spacing w:after="300" w:line="0" w:lineRule="atLeast"/>
      <w:jc w:val="both"/>
      <w:outlineLvl w:val="0"/>
    </w:pPr>
    <w:rPr>
      <w:rFonts w:ascii="Arial" w:eastAsia="Arial" w:hAnsi="Arial" w:cs="Arial"/>
      <w:b/>
      <w:bCs/>
      <w:sz w:val="19"/>
      <w:szCs w:val="19"/>
    </w:rPr>
  </w:style>
  <w:style w:type="paragraph" w:customStyle="1" w:styleId="Heading120">
    <w:name w:val="Heading #1 (2)"/>
    <w:basedOn w:val="Navaden"/>
    <w:link w:val="Heading12"/>
    <w:pPr>
      <w:shd w:val="clear" w:color="auto" w:fill="FFFFFF"/>
      <w:spacing w:line="230" w:lineRule="exact"/>
      <w:outlineLvl w:val="0"/>
    </w:pPr>
    <w:rPr>
      <w:rFonts w:ascii="Arial" w:eastAsia="Arial" w:hAnsi="Arial" w:cs="Arial"/>
      <w:sz w:val="19"/>
      <w:szCs w:val="19"/>
    </w:rPr>
  </w:style>
  <w:style w:type="paragraph" w:customStyle="1" w:styleId="Bodytext40">
    <w:name w:val="Body text (4)"/>
    <w:basedOn w:val="Navaden"/>
    <w:link w:val="Bodytext4"/>
    <w:pPr>
      <w:shd w:val="clear" w:color="auto" w:fill="FFFFFF"/>
      <w:spacing w:before="240" w:after="240" w:line="226" w:lineRule="exact"/>
    </w:pPr>
    <w:rPr>
      <w:rFonts w:ascii="Arial" w:eastAsia="Arial" w:hAnsi="Arial" w:cs="Arial"/>
      <w:i/>
      <w:iCs/>
      <w:sz w:val="19"/>
      <w:szCs w:val="19"/>
    </w:rPr>
  </w:style>
  <w:style w:type="paragraph" w:styleId="Glava">
    <w:name w:val="header"/>
    <w:basedOn w:val="Navaden"/>
    <w:link w:val="GlavaZnak"/>
    <w:uiPriority w:val="99"/>
    <w:unhideWhenUsed/>
    <w:rsid w:val="00140DA6"/>
    <w:pPr>
      <w:tabs>
        <w:tab w:val="center" w:pos="4536"/>
        <w:tab w:val="right" w:pos="9072"/>
      </w:tabs>
    </w:pPr>
  </w:style>
  <w:style w:type="character" w:customStyle="1" w:styleId="GlavaZnak">
    <w:name w:val="Glava Znak"/>
    <w:basedOn w:val="Privzetapisavaodstavka"/>
    <w:link w:val="Glava"/>
    <w:uiPriority w:val="99"/>
    <w:rsid w:val="00140DA6"/>
    <w:rPr>
      <w:color w:val="000000"/>
    </w:rPr>
  </w:style>
  <w:style w:type="paragraph" w:styleId="Noga">
    <w:name w:val="footer"/>
    <w:basedOn w:val="Navaden"/>
    <w:link w:val="NogaZnak"/>
    <w:uiPriority w:val="99"/>
    <w:unhideWhenUsed/>
    <w:rsid w:val="00140DA6"/>
    <w:pPr>
      <w:tabs>
        <w:tab w:val="center" w:pos="4536"/>
        <w:tab w:val="right" w:pos="9072"/>
      </w:tabs>
    </w:pPr>
  </w:style>
  <w:style w:type="character" w:customStyle="1" w:styleId="NogaZnak">
    <w:name w:val="Noga Znak"/>
    <w:basedOn w:val="Privzetapisavaodstavka"/>
    <w:link w:val="Noga"/>
    <w:uiPriority w:val="99"/>
    <w:rsid w:val="00140DA6"/>
    <w:rPr>
      <w:color w:val="000000"/>
    </w:rPr>
  </w:style>
  <w:style w:type="paragraph" w:styleId="Besedilooblaka">
    <w:name w:val="Balloon Text"/>
    <w:basedOn w:val="Navaden"/>
    <w:link w:val="BesedilooblakaZnak"/>
    <w:uiPriority w:val="99"/>
    <w:semiHidden/>
    <w:unhideWhenUsed/>
    <w:rsid w:val="002F45A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45AE"/>
    <w:rPr>
      <w:rFonts w:ascii="Segoe UI" w:hAnsi="Segoe UI" w:cs="Segoe UI"/>
      <w:color w:val="000000"/>
      <w:sz w:val="18"/>
      <w:szCs w:val="18"/>
    </w:rPr>
  </w:style>
  <w:style w:type="character" w:styleId="Pripombasklic">
    <w:name w:val="annotation reference"/>
    <w:basedOn w:val="Privzetapisavaodstavka"/>
    <w:uiPriority w:val="99"/>
    <w:semiHidden/>
    <w:unhideWhenUsed/>
    <w:rsid w:val="00F52D73"/>
    <w:rPr>
      <w:sz w:val="16"/>
      <w:szCs w:val="16"/>
    </w:rPr>
  </w:style>
  <w:style w:type="paragraph" w:styleId="Pripombabesedilo">
    <w:name w:val="annotation text"/>
    <w:basedOn w:val="Navaden"/>
    <w:link w:val="PripombabesediloZnak"/>
    <w:uiPriority w:val="99"/>
    <w:semiHidden/>
    <w:unhideWhenUsed/>
    <w:rsid w:val="00F52D73"/>
    <w:rPr>
      <w:sz w:val="20"/>
      <w:szCs w:val="20"/>
    </w:rPr>
  </w:style>
  <w:style w:type="character" w:customStyle="1" w:styleId="PripombabesediloZnak">
    <w:name w:val="Pripomba – besedilo Znak"/>
    <w:basedOn w:val="Privzetapisavaodstavka"/>
    <w:link w:val="Pripombabesedilo"/>
    <w:uiPriority w:val="99"/>
    <w:semiHidden/>
    <w:rsid w:val="00F52D73"/>
    <w:rPr>
      <w:color w:val="000000"/>
      <w:sz w:val="20"/>
      <w:szCs w:val="20"/>
    </w:rPr>
  </w:style>
  <w:style w:type="paragraph" w:styleId="Zadevapripombe">
    <w:name w:val="annotation subject"/>
    <w:basedOn w:val="Pripombabesedilo"/>
    <w:next w:val="Pripombabesedilo"/>
    <w:link w:val="ZadevapripombeZnak"/>
    <w:uiPriority w:val="99"/>
    <w:semiHidden/>
    <w:unhideWhenUsed/>
    <w:rsid w:val="00F52D73"/>
    <w:rPr>
      <w:b/>
      <w:bCs/>
    </w:rPr>
  </w:style>
  <w:style w:type="character" w:customStyle="1" w:styleId="ZadevapripombeZnak">
    <w:name w:val="Zadeva pripombe Znak"/>
    <w:basedOn w:val="PripombabesediloZnak"/>
    <w:link w:val="Zadevapripombe"/>
    <w:uiPriority w:val="99"/>
    <w:semiHidden/>
    <w:rsid w:val="00F52D73"/>
    <w:rPr>
      <w:b/>
      <w:bCs/>
      <w:color w:val="000000"/>
      <w:sz w:val="20"/>
      <w:szCs w:val="20"/>
    </w:rPr>
  </w:style>
  <w:style w:type="paragraph" w:styleId="Revizija">
    <w:name w:val="Revision"/>
    <w:hidden/>
    <w:uiPriority w:val="99"/>
    <w:semiHidden/>
    <w:rsid w:val="00B43273"/>
    <w:rPr>
      <w:color w:val="000000"/>
    </w:rPr>
  </w:style>
  <w:style w:type="character" w:customStyle="1" w:styleId="Naslov2Znak">
    <w:name w:val="Naslov 2 Znak"/>
    <w:basedOn w:val="Privzetapisavaodstavka"/>
    <w:link w:val="Naslov2"/>
    <w:uiPriority w:val="9"/>
    <w:rsid w:val="00706787"/>
    <w:rPr>
      <w:rFonts w:asciiTheme="majorHAnsi" w:eastAsiaTheme="majorEastAsia" w:hAnsiTheme="majorHAnsi" w:cstheme="majorBidi"/>
      <w:color w:val="2F5496" w:themeColor="accent1" w:themeShade="BF"/>
      <w:sz w:val="26"/>
      <w:szCs w:val="26"/>
    </w:rPr>
  </w:style>
  <w:style w:type="character" w:customStyle="1" w:styleId="Naslov1Znak">
    <w:name w:val="Naslov 1 Znak"/>
    <w:basedOn w:val="Privzetapisavaodstavka"/>
    <w:link w:val="Naslov1"/>
    <w:uiPriority w:val="9"/>
    <w:rsid w:val="00230513"/>
    <w:rPr>
      <w:rFonts w:asciiTheme="majorHAnsi" w:eastAsiaTheme="majorEastAsia" w:hAnsiTheme="majorHAnsi" w:cstheme="majorBidi"/>
      <w:color w:val="2F5496" w:themeColor="accent1" w:themeShade="BF"/>
      <w:sz w:val="32"/>
      <w:szCs w:val="32"/>
    </w:rPr>
  </w:style>
  <w:style w:type="paragraph" w:styleId="Odstavekseznama">
    <w:name w:val="List Paragraph"/>
    <w:basedOn w:val="Navaden"/>
    <w:uiPriority w:val="34"/>
    <w:qFormat/>
    <w:rsid w:val="003E24D9"/>
    <w:pPr>
      <w:ind w:left="720"/>
      <w:contextualSpacing/>
    </w:pPr>
  </w:style>
  <w:style w:type="character" w:customStyle="1" w:styleId="Naslov3Znak">
    <w:name w:val="Naslov 3 Znak"/>
    <w:basedOn w:val="Privzetapisavaodstavka"/>
    <w:link w:val="Naslov3"/>
    <w:uiPriority w:val="9"/>
    <w:rsid w:val="003E24D9"/>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0A3F6E8-D8BB-4F49-B15D-4851F683B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4698</Words>
  <Characters>26785</Characters>
  <Application>Microsoft Office Word</Application>
  <DocSecurity>0</DocSecurity>
  <Lines>223</Lines>
  <Paragraphs>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2023-01-12T10:46:00Z</dcterms:created>
  <dcterms:modified xsi:type="dcterms:W3CDTF">2023-01-18T08:04:00Z</dcterms:modified>
</cp:coreProperties>
</file>